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rPr>
      </w:pPr>
    </w:p>
    <w:p>
      <w:pPr>
        <w:spacing w:line="500" w:lineRule="exact"/>
        <w:jc w:val="center"/>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lang w:val="en-US" w:eastAsia="zh-CN"/>
        </w:rPr>
        <w:t>合肥综合性国家科学中心能源研究院</w:t>
      </w:r>
    </w:p>
    <w:p>
      <w:pPr>
        <w:spacing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（安徽省能源实验室）银行账户</w:t>
      </w:r>
      <w:r>
        <w:rPr>
          <w:rFonts w:hint="eastAsia" w:asciiTheme="minorEastAsia" w:hAnsiTheme="minorEastAsia" w:eastAsiaTheme="minorEastAsia"/>
          <w:b/>
          <w:sz w:val="36"/>
          <w:szCs w:val="36"/>
        </w:rPr>
        <w:t>遴选项目</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line="500" w:lineRule="exact"/>
        <w:jc w:val="center"/>
        <w:rPr>
          <w:rFonts w:asciiTheme="minorEastAsia" w:hAnsiTheme="minorEastAsia" w:eastAsiaTheme="minorEastAsia"/>
          <w:b/>
          <w:sz w:val="32"/>
          <w:szCs w:val="32"/>
        </w:rPr>
      </w:pPr>
    </w:p>
    <w:p>
      <w:pPr>
        <w:spacing w:after="156" w:afterLines="50" w:line="500" w:lineRule="exact"/>
        <w:jc w:val="center"/>
        <w:rPr>
          <w:rFonts w:asciiTheme="minorEastAsia" w:hAnsiTheme="minorEastAsia" w:eastAsiaTheme="minorEastAsia"/>
          <w:b/>
          <w:sz w:val="72"/>
        </w:rPr>
      </w:pPr>
    </w:p>
    <w:p>
      <w:pPr>
        <w:spacing w:after="156" w:afterLines="50" w:line="500" w:lineRule="exact"/>
        <w:jc w:val="center"/>
        <w:outlineLvl w:val="2"/>
        <w:rPr>
          <w:rFonts w:asciiTheme="minorEastAsia" w:hAnsiTheme="minorEastAsia" w:eastAsiaTheme="minorEastAsia"/>
          <w:b/>
          <w:sz w:val="32"/>
          <w:u w:val="single"/>
        </w:rPr>
      </w:pPr>
      <w:r>
        <w:rPr>
          <w:rFonts w:hint="eastAsia" w:asciiTheme="minorEastAsia" w:hAnsiTheme="minorEastAsia" w:eastAsiaTheme="minorEastAsia"/>
          <w:b/>
          <w:sz w:val="32"/>
          <w:lang w:val="en-US" w:eastAsia="zh-CN"/>
        </w:rPr>
        <w:t>银行</w:t>
      </w:r>
      <w:r>
        <w:rPr>
          <w:rFonts w:hint="eastAsia" w:asciiTheme="minorEastAsia" w:hAnsiTheme="minorEastAsia" w:eastAsiaTheme="minorEastAsia"/>
          <w:b/>
          <w:sz w:val="32"/>
        </w:rPr>
        <w:t>：</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（盖章）</w:t>
      </w:r>
    </w:p>
    <w:p>
      <w:pPr>
        <w:spacing w:after="156" w:afterLines="50" w:line="500" w:lineRule="exact"/>
        <w:jc w:val="center"/>
        <w:outlineLvl w:val="2"/>
        <w:rPr>
          <w:rFonts w:asciiTheme="minorEastAsia" w:hAnsiTheme="minorEastAsia" w:eastAsiaTheme="minorEastAsia"/>
          <w:b/>
          <w:sz w:val="32"/>
          <w:u w:val="single"/>
        </w:rPr>
      </w:pPr>
      <w:r>
        <w:rPr>
          <w:rFonts w:hint="eastAsia" w:asciiTheme="minorEastAsia" w:hAnsiTheme="minorEastAsia" w:eastAsiaTheme="minorEastAsia"/>
          <w:b/>
          <w:sz w:val="32"/>
          <w:u w:val="single"/>
        </w:rPr>
        <w:t xml:space="preserve">法定代表人或授权代理人：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（签</w:t>
      </w:r>
      <w:r>
        <w:rPr>
          <w:rFonts w:hint="eastAsia" w:asciiTheme="minorEastAsia" w:hAnsiTheme="minorEastAsia" w:eastAsiaTheme="minorEastAsia"/>
          <w:b/>
          <w:sz w:val="32"/>
          <w:u w:val="single"/>
          <w:lang w:val="en-US" w:eastAsia="zh-CN"/>
        </w:rPr>
        <w:t>章</w:t>
      </w:r>
      <w:r>
        <w:rPr>
          <w:rFonts w:hint="eastAsia" w:asciiTheme="minorEastAsia" w:hAnsiTheme="minorEastAsia" w:eastAsiaTheme="minorEastAsia"/>
          <w:b/>
          <w:sz w:val="32"/>
          <w:u w:val="single"/>
        </w:rPr>
        <w:t>）</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0" w:name="_Toc15713"/>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0"/>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1" w:name="_Toc520983591"/>
      <w:bookmarkStart w:id="2" w:name="_Toc155284246"/>
      <w:bookmarkStart w:id="3" w:name="_Toc31777"/>
      <w:r>
        <w:rPr>
          <w:rFonts w:hint="eastAsia" w:asciiTheme="minorEastAsia" w:hAnsiTheme="minorEastAsia" w:eastAsiaTheme="minorEastAsia"/>
          <w:b/>
          <w:sz w:val="24"/>
        </w:rPr>
        <w:t>一、</w:t>
      </w:r>
      <w:r>
        <w:rPr>
          <w:rFonts w:hint="eastAsia" w:asciiTheme="minorEastAsia" w:hAnsiTheme="minorEastAsia" w:eastAsiaTheme="minorEastAsia"/>
          <w:b/>
          <w:sz w:val="24"/>
          <w:lang w:val="en-US" w:eastAsia="zh-CN"/>
        </w:rPr>
        <w:t>遴选</w:t>
      </w:r>
      <w:r>
        <w:rPr>
          <w:rFonts w:hint="eastAsia" w:asciiTheme="minorEastAsia" w:hAnsiTheme="minorEastAsia" w:eastAsiaTheme="minorEastAsia"/>
          <w:b/>
          <w:sz w:val="24"/>
        </w:rPr>
        <w:t>响应函</w:t>
      </w:r>
      <w:bookmarkEnd w:id="1"/>
      <w:bookmarkEnd w:id="2"/>
      <w:bookmarkEnd w:id="3"/>
    </w:p>
    <w:p>
      <w:pPr>
        <w:spacing w:line="360" w:lineRule="auto"/>
        <w:jc w:val="center"/>
        <w:outlineLvl w:val="1"/>
        <w:rPr>
          <w:rFonts w:asciiTheme="minorEastAsia" w:hAnsiTheme="minorEastAsia" w:eastAsiaTheme="minorEastAsia"/>
          <w:b/>
          <w:sz w:val="24"/>
        </w:rPr>
      </w:pPr>
    </w:p>
    <w:p>
      <w:pPr>
        <w:pStyle w:val="10"/>
        <w:spacing w:line="360" w:lineRule="auto"/>
        <w:rPr>
          <w:rFonts w:ascii="宋体" w:hAnsi="宋体"/>
          <w:sz w:val="24"/>
        </w:rPr>
      </w:pPr>
      <w:r>
        <w:rPr>
          <w:rFonts w:hint="eastAsia" w:ascii="宋体" w:hAnsi="宋体"/>
          <w:sz w:val="24"/>
        </w:rPr>
        <w:t>致：</w:t>
      </w:r>
      <w:r>
        <w:rPr>
          <w:rFonts w:hint="eastAsia" w:ascii="宋体" w:hAnsi="宋体" w:eastAsia="宋体"/>
          <w:b/>
          <w:bCs/>
          <w:sz w:val="24"/>
          <w:szCs w:val="18"/>
          <w:lang w:val="en-US" w:eastAsia="zh-CN"/>
        </w:rPr>
        <w:t>合肥综合性国家科学中心能源研究院（安徽省能源实验室）</w:t>
      </w:r>
    </w:p>
    <w:p>
      <w:pPr>
        <w:spacing w:line="360" w:lineRule="auto"/>
        <w:ind w:firstLine="480" w:firstLineChars="200"/>
        <w:rPr>
          <w:rFonts w:ascii="宋体" w:hAnsi="宋体"/>
          <w:dstrike/>
          <w:sz w:val="24"/>
        </w:rPr>
      </w:pPr>
      <w:r>
        <w:rPr>
          <w:rFonts w:hint="eastAsia" w:ascii="宋体" w:hAnsi="宋体"/>
          <w:sz w:val="24"/>
        </w:rPr>
        <w:t>根据贵方的</w:t>
      </w:r>
      <w:r>
        <w:rPr>
          <w:rFonts w:hint="eastAsia" w:ascii="宋体" w:hAnsi="宋体"/>
          <w:sz w:val="24"/>
          <w:lang w:val="en-US" w:eastAsia="zh-CN"/>
        </w:rPr>
        <w:t>遴选</w:t>
      </w:r>
      <w:r>
        <w:rPr>
          <w:rFonts w:hint="eastAsia" w:ascii="宋体" w:hAnsi="宋体"/>
          <w:sz w:val="24"/>
        </w:rPr>
        <w:t>文件内容，我方兹宣布同意如下：</w:t>
      </w:r>
    </w:p>
    <w:p>
      <w:pPr>
        <w:spacing w:line="360" w:lineRule="auto"/>
        <w:ind w:firstLine="480" w:firstLineChars="200"/>
        <w:rPr>
          <w:rFonts w:ascii="宋体" w:hAnsi="宋体"/>
          <w:sz w:val="24"/>
        </w:rPr>
      </w:pPr>
      <w:r>
        <w:rPr>
          <w:rFonts w:hint="eastAsia" w:ascii="宋体" w:hAnsi="宋体"/>
          <w:sz w:val="24"/>
        </w:rPr>
        <w:t>1.如我方成交，我方承诺愿意按响应文件所述承诺提供服务。</w:t>
      </w:r>
    </w:p>
    <w:p>
      <w:pPr>
        <w:spacing w:line="360" w:lineRule="auto"/>
        <w:ind w:firstLine="480" w:firstLineChars="200"/>
        <w:rPr>
          <w:rFonts w:ascii="宋体" w:hAnsi="宋体"/>
          <w:sz w:val="24"/>
        </w:rPr>
      </w:pPr>
      <w:r>
        <w:rPr>
          <w:rFonts w:hint="eastAsia" w:ascii="宋体" w:hAnsi="宋体"/>
          <w:sz w:val="24"/>
        </w:rPr>
        <w:t>2.我方根据本次</w:t>
      </w:r>
      <w:r>
        <w:rPr>
          <w:rFonts w:hint="eastAsia" w:ascii="宋体" w:hAnsi="宋体"/>
          <w:sz w:val="24"/>
          <w:lang w:val="en-US" w:eastAsia="zh-CN"/>
        </w:rPr>
        <w:t>遴选</w:t>
      </w:r>
      <w:r>
        <w:rPr>
          <w:rFonts w:hint="eastAsia" w:ascii="宋体" w:hAnsi="宋体"/>
          <w:sz w:val="24"/>
        </w:rPr>
        <w:t>文件的规定，严格履行相关责任和义务。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.我方已详细审核本次</w:t>
      </w:r>
      <w:r>
        <w:rPr>
          <w:rFonts w:hint="eastAsia" w:ascii="宋体" w:hAnsi="宋体"/>
          <w:sz w:val="24"/>
          <w:lang w:val="en-US" w:eastAsia="zh-CN"/>
        </w:rPr>
        <w:t>遴选</w:t>
      </w:r>
      <w:r>
        <w:rPr>
          <w:rFonts w:hint="eastAsia" w:ascii="宋体" w:hAnsi="宋体"/>
          <w:sz w:val="24"/>
        </w:rPr>
        <w:t>文件，我方正式认可并遵守本次</w:t>
      </w:r>
      <w:r>
        <w:rPr>
          <w:rFonts w:hint="eastAsia" w:ascii="宋体" w:hAnsi="宋体"/>
          <w:sz w:val="24"/>
          <w:lang w:val="en-US" w:eastAsia="zh-CN"/>
        </w:rPr>
        <w:t>遴选</w:t>
      </w:r>
      <w:r>
        <w:rPr>
          <w:rFonts w:hint="eastAsia" w:ascii="宋体" w:hAnsi="宋体"/>
          <w:sz w:val="24"/>
        </w:rPr>
        <w:t>文件，并对</w:t>
      </w:r>
      <w:r>
        <w:rPr>
          <w:rFonts w:hint="eastAsia" w:ascii="宋体" w:hAnsi="宋体"/>
          <w:sz w:val="24"/>
          <w:lang w:val="en-US" w:eastAsia="zh-CN"/>
        </w:rPr>
        <w:t>遴选</w:t>
      </w:r>
      <w:r>
        <w:rPr>
          <w:rFonts w:hint="eastAsia" w:ascii="宋体" w:hAnsi="宋体"/>
          <w:sz w:val="24"/>
        </w:rPr>
        <w:t>文件各项条款、规定及要求均无异议。我方知道必须放弃提出含糊不清或误解问题的权利。</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.我方同意按贵方要求在规定时间内向贵方提供与</w:t>
      </w:r>
      <w:r>
        <w:rPr>
          <w:rFonts w:hint="eastAsia" w:ascii="宋体" w:hAnsi="宋体"/>
          <w:sz w:val="24"/>
          <w:lang w:val="en-US" w:eastAsia="zh-CN"/>
        </w:rPr>
        <w:t>遴选</w:t>
      </w:r>
      <w:r>
        <w:rPr>
          <w:rFonts w:hint="eastAsia" w:ascii="宋体" w:hAnsi="宋体"/>
          <w:sz w:val="24"/>
        </w:rPr>
        <w:t>有关的任何证据或补充资料，否则，我方的响应文件可被贵方拒绝。</w:t>
      </w:r>
    </w:p>
    <w:p>
      <w:pPr>
        <w:spacing w:line="360" w:lineRule="auto"/>
        <w:ind w:firstLine="480" w:firstLineChars="200"/>
        <w:rPr>
          <w:rFonts w:ascii="宋体" w:hAnsi="宋体"/>
          <w:sz w:val="24"/>
        </w:rPr>
      </w:pP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widowControl/>
        <w:jc w:val="left"/>
        <w:rPr>
          <w:rFonts w:ascii="宋体" w:hAnsi="宋体"/>
          <w:sz w:val="24"/>
        </w:rPr>
      </w:pPr>
      <w:r>
        <w:rPr>
          <w:rFonts w:ascii="宋体" w:hAnsi="宋体"/>
          <w:sz w:val="24"/>
        </w:rPr>
        <w:br w:type="page"/>
      </w:r>
    </w:p>
    <w:p>
      <w:pPr>
        <w:spacing w:line="360" w:lineRule="auto"/>
        <w:jc w:val="center"/>
        <w:outlineLvl w:val="1"/>
        <w:rPr>
          <w:rFonts w:asciiTheme="minorEastAsia" w:hAnsiTheme="minorEastAsia" w:eastAsiaTheme="minorEastAsia"/>
          <w:b/>
          <w:sz w:val="24"/>
        </w:rPr>
      </w:pPr>
      <w:bookmarkStart w:id="4" w:name="_Toc14663"/>
      <w:bookmarkStart w:id="5" w:name="_Toc155284247"/>
      <w:r>
        <w:rPr>
          <w:rFonts w:hint="eastAsia" w:asciiTheme="minorEastAsia" w:hAnsiTheme="minorEastAsia" w:eastAsiaTheme="minorEastAsia"/>
          <w:b/>
          <w:sz w:val="24"/>
        </w:rPr>
        <w:t>二、无重大违法、不良信用记录声明函</w:t>
      </w:r>
      <w:bookmarkEnd w:id="4"/>
      <w:bookmarkEnd w:id="5"/>
    </w:p>
    <w:p>
      <w:pPr>
        <w:spacing w:line="360" w:lineRule="auto"/>
        <w:jc w:val="center"/>
        <w:outlineLvl w:val="1"/>
        <w:rPr>
          <w:rFonts w:asciiTheme="minorEastAsia" w:hAnsiTheme="minorEastAsia" w:eastAsiaTheme="minorEastAsia"/>
          <w:b/>
          <w:sz w:val="24"/>
        </w:rPr>
      </w:pP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本单位郑重声明，我单位无以下</w:t>
      </w:r>
      <w:r>
        <w:rPr>
          <w:rFonts w:hint="eastAsia" w:asciiTheme="minorEastAsia" w:hAnsiTheme="minorEastAsia" w:eastAsiaTheme="minorEastAsia"/>
          <w:b/>
          <w:sz w:val="24"/>
        </w:rPr>
        <w:t>重大违法、</w:t>
      </w:r>
      <w:r>
        <w:rPr>
          <w:rFonts w:hint="eastAsia" w:asciiTheme="minorEastAsia" w:hAnsiTheme="minorEastAsia" w:eastAsiaTheme="minorEastAsia"/>
          <w:sz w:val="24"/>
        </w:rPr>
        <w:t>不良信用记录情形：</w:t>
      </w:r>
    </w:p>
    <w:p>
      <w:pPr>
        <w:spacing w:line="360" w:lineRule="auto"/>
        <w:ind w:firstLine="435"/>
        <w:jc w:val="left"/>
        <w:rPr>
          <w:rFonts w:ascii="宋体" w:hAnsi="宋体"/>
          <w:sz w:val="24"/>
        </w:rPr>
      </w:pPr>
      <w:r>
        <w:rPr>
          <w:rFonts w:hint="eastAsia" w:ascii="宋体" w:hAnsi="宋体"/>
          <w:sz w:val="24"/>
        </w:rPr>
        <w:t>（1）被责令停产停业，暂扣或者吊销许可证，暂扣或者吊销执照；</w:t>
      </w:r>
    </w:p>
    <w:p>
      <w:pPr>
        <w:spacing w:line="360" w:lineRule="auto"/>
        <w:ind w:firstLine="435"/>
        <w:jc w:val="left"/>
        <w:rPr>
          <w:rFonts w:ascii="宋体" w:hAnsi="宋体"/>
          <w:sz w:val="24"/>
        </w:rPr>
      </w:pPr>
      <w:r>
        <w:rPr>
          <w:rFonts w:hint="eastAsia" w:ascii="宋体" w:hAnsi="宋体"/>
          <w:sz w:val="24"/>
        </w:rPr>
        <w:t>（2）进入清算程序，或被宣告破产，或其他丧失履约能力的情形；</w:t>
      </w:r>
    </w:p>
    <w:p>
      <w:pPr>
        <w:spacing w:line="360" w:lineRule="auto"/>
        <w:ind w:firstLine="435"/>
        <w:jc w:val="left"/>
        <w:rPr>
          <w:rFonts w:ascii="宋体" w:hAnsi="宋体"/>
          <w:sz w:val="24"/>
        </w:rPr>
      </w:pPr>
      <w:r>
        <w:rPr>
          <w:rFonts w:hint="eastAsia" w:ascii="宋体" w:hAnsi="宋体"/>
          <w:sz w:val="24"/>
        </w:rPr>
        <w:t>（3）在近三年内（自响应文件提交截止之日向前追溯3年，下同）发生重大产品质量问题（以相关行业主管部门的行政处罚决定或司法机关出具的有关法律文书为准）；</w:t>
      </w:r>
    </w:p>
    <w:p>
      <w:pPr>
        <w:spacing w:line="360" w:lineRule="auto"/>
        <w:ind w:firstLine="435"/>
        <w:jc w:val="left"/>
        <w:rPr>
          <w:rFonts w:ascii="宋体" w:hAnsi="宋体"/>
          <w:sz w:val="24"/>
        </w:rPr>
      </w:pPr>
      <w:r>
        <w:rPr>
          <w:rFonts w:hint="eastAsia" w:ascii="宋体" w:hAnsi="宋体"/>
          <w:sz w:val="24"/>
        </w:rPr>
        <w:t>（4）在国家企业信用信息公示系统（http://www.gsxt.gov.cn/）中被列入严重违法失信企业名单；</w:t>
      </w:r>
    </w:p>
    <w:p>
      <w:pPr>
        <w:spacing w:line="360" w:lineRule="auto"/>
        <w:ind w:firstLine="435"/>
        <w:jc w:val="left"/>
        <w:rPr>
          <w:rFonts w:ascii="宋体" w:hAnsi="宋体"/>
          <w:sz w:val="24"/>
        </w:rPr>
      </w:pPr>
      <w:r>
        <w:rPr>
          <w:rFonts w:hint="eastAsia" w:ascii="宋体" w:hAnsi="宋体"/>
          <w:sz w:val="24"/>
        </w:rPr>
        <w:t>（5）在“信用中国”网站（http://www.creditchina.gov.cn/）中被列入失信被执行人名单；</w:t>
      </w:r>
    </w:p>
    <w:p>
      <w:pPr>
        <w:spacing w:line="360" w:lineRule="auto"/>
        <w:ind w:firstLine="435"/>
        <w:jc w:val="left"/>
        <w:rPr>
          <w:rFonts w:ascii="宋体" w:hAnsi="宋体"/>
          <w:sz w:val="24"/>
        </w:rPr>
      </w:pPr>
      <w:r>
        <w:rPr>
          <w:rFonts w:hint="eastAsia" w:ascii="宋体" w:hAnsi="宋体"/>
          <w:sz w:val="24"/>
        </w:rPr>
        <w:t>（6）在“信用中国”网站（http://www.creditchina.gov.cn/）中被列入重大税收违法案件当事人名单；</w:t>
      </w:r>
    </w:p>
    <w:p>
      <w:pPr>
        <w:spacing w:line="360" w:lineRule="auto"/>
        <w:ind w:firstLine="435"/>
        <w:jc w:val="left"/>
        <w:rPr>
          <w:rFonts w:ascii="宋体" w:hAnsi="宋体"/>
          <w:sz w:val="24"/>
        </w:rPr>
      </w:pPr>
      <w:r>
        <w:rPr>
          <w:rFonts w:hint="eastAsia" w:ascii="宋体" w:hAnsi="宋体"/>
          <w:sz w:val="24"/>
        </w:rPr>
        <w:t>（7）在近三年内供应商或其法定代表人（单位负责人）有行贿犯罪行为的；</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本单位对</w:t>
      </w:r>
      <w:r>
        <w:rPr>
          <w:rFonts w:hint="eastAsia" w:asciiTheme="minorEastAsia" w:hAnsiTheme="minorEastAsia" w:eastAsiaTheme="minorEastAsia"/>
          <w:sz w:val="24"/>
        </w:rPr>
        <w:t>上述</w:t>
      </w:r>
      <w:r>
        <w:rPr>
          <w:rFonts w:hint="eastAsia" w:ascii="宋体" w:hAnsi="宋体"/>
          <w:sz w:val="24"/>
        </w:rPr>
        <w:t>声明的真实性负责。如有虚假，将依法承担相应责任。</w:t>
      </w:r>
    </w:p>
    <w:p>
      <w:pPr>
        <w:spacing w:line="360" w:lineRule="auto"/>
        <w:ind w:firstLine="4800" w:firstLineChars="2000"/>
        <w:rPr>
          <w:rFonts w:ascii="宋体" w:hAnsi="宋体"/>
          <w:sz w:val="24"/>
        </w:rPr>
      </w:pPr>
      <w:bookmarkStart w:id="6" w:name="_Toc520983594"/>
      <w:bookmarkStart w:id="7" w:name="_Toc516969106"/>
      <w:bookmarkStart w:id="8" w:name="_Toc204594911"/>
      <w:bookmarkStart w:id="9" w:name="_Toc121626298"/>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rPr>
          <w:rFonts w:asciiTheme="minorEastAsia" w:hAnsiTheme="minorEastAsia" w:eastAsiaTheme="minorEastAsia"/>
          <w:b/>
          <w:sz w:val="24"/>
        </w:rPr>
      </w:pPr>
      <w:r>
        <w:rPr>
          <w:rFonts w:hint="eastAsia" w:asciiTheme="minorEastAsia" w:hAnsiTheme="minorEastAsia" w:eastAsiaTheme="minorEastAsia"/>
          <w:b/>
          <w:sz w:val="24"/>
        </w:rPr>
        <w:br w:type="page"/>
      </w:r>
    </w:p>
    <w:p>
      <w:pPr>
        <w:spacing w:line="360" w:lineRule="auto"/>
        <w:jc w:val="center"/>
        <w:outlineLvl w:val="1"/>
        <w:rPr>
          <w:rFonts w:hint="eastAsia" w:asciiTheme="minorEastAsia" w:hAnsiTheme="minorEastAsia" w:eastAsiaTheme="minorEastAsia"/>
          <w:b/>
          <w:sz w:val="24"/>
          <w:lang w:val="en-US" w:eastAsia="zh-CN"/>
        </w:rPr>
      </w:pPr>
      <w:bookmarkStart w:id="10" w:name="_Toc155284248"/>
      <w:bookmarkStart w:id="11" w:name="_Toc29605"/>
      <w:r>
        <w:rPr>
          <w:rFonts w:hint="eastAsia" w:asciiTheme="minorEastAsia" w:hAnsiTheme="minorEastAsia" w:eastAsiaTheme="minorEastAsia"/>
          <w:b/>
          <w:sz w:val="24"/>
        </w:rPr>
        <w:t>三、承诺</w:t>
      </w:r>
      <w:bookmarkEnd w:id="10"/>
      <w:r>
        <w:rPr>
          <w:rFonts w:hint="eastAsia" w:asciiTheme="minorEastAsia" w:hAnsiTheme="minorEastAsia" w:eastAsiaTheme="minorEastAsia"/>
          <w:b/>
          <w:sz w:val="24"/>
          <w:lang w:val="en-US" w:eastAsia="zh-CN"/>
        </w:rPr>
        <w:t>函</w:t>
      </w:r>
    </w:p>
    <w:p>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lang w:val="en-US" w:eastAsia="zh-CN"/>
        </w:rPr>
        <w:t>合肥综合性国家科学中心能源研究院（安徽省能源实验室）</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我单位承诺：</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asciiTheme="minorEastAsia" w:hAnsiTheme="minorEastAsia" w:eastAsiaTheme="minorEastAsia"/>
          <w:bCs/>
          <w:sz w:val="24"/>
          <w:lang w:val="en-US" w:eastAsia="zh-CN"/>
        </w:rPr>
        <w:t>.申请人全行(总行)资本充足率、不良贷款率、拔备覆盖率、流动性覆盖率、流动性比例等指标达到监管标准，近3年内无重大违法记录、未发生金融风险及重大违约事件；</w:t>
      </w:r>
    </w:p>
    <w:p>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2.内部管理机制健全、具有较强的风险控制能力，财务稳健；</w:t>
      </w:r>
    </w:p>
    <w:p>
      <w:pPr>
        <w:spacing w:line="360" w:lineRule="auto"/>
        <w:ind w:firstLine="480" w:firstLineChars="200"/>
        <w:rPr>
          <w:rFonts w:asciiTheme="minorEastAsia" w:hAnsiTheme="minorEastAsia" w:eastAsiaTheme="minorEastAsia"/>
          <w:bCs/>
          <w:sz w:val="24"/>
        </w:rPr>
      </w:pPr>
      <w:bookmarkStart w:id="23" w:name="_GoBack"/>
      <w:bookmarkEnd w:id="23"/>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bCs/>
          <w:sz w:val="24"/>
        </w:rPr>
        <w:t>不干扰本次评审工作，不向评审人员及其他相关人员输送任何利益；</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w:t>
      </w:r>
      <w:r>
        <w:rPr>
          <w:rFonts w:hint="eastAsia" w:asciiTheme="minorEastAsia" w:hAnsiTheme="minorEastAsia" w:eastAsiaTheme="minorEastAsia"/>
          <w:bCs/>
          <w:sz w:val="24"/>
        </w:rPr>
        <w:t>本次所提交的响应文件材料真实、合法。如有不实之处，愿负相应的法律责任，并承担由此产生的一切后果。</w:t>
      </w:r>
    </w:p>
    <w:p>
      <w:pPr>
        <w:spacing w:line="360" w:lineRule="auto"/>
        <w:ind w:firstLine="480" w:firstLineChars="200"/>
        <w:rPr>
          <w:rFonts w:asciiTheme="minorEastAsia" w:hAnsiTheme="minorEastAsia" w:eastAsiaTheme="minorEastAsia"/>
          <w:bCs/>
          <w:sz w:val="24"/>
        </w:rPr>
      </w:pPr>
    </w:p>
    <w:p>
      <w:pPr>
        <w:spacing w:line="360" w:lineRule="auto"/>
        <w:ind w:firstLine="3840" w:firstLineChars="1600"/>
        <w:rPr>
          <w:rFonts w:ascii="宋体" w:hAnsi="宋体"/>
          <w:sz w:val="24"/>
        </w:rPr>
      </w:pPr>
    </w:p>
    <w:p>
      <w:pPr>
        <w:spacing w:line="360" w:lineRule="auto"/>
        <w:ind w:firstLine="3840" w:firstLineChars="1600"/>
        <w:rPr>
          <w:rFonts w:ascii="宋体" w:hAnsi="宋体"/>
          <w:sz w:val="24"/>
        </w:rPr>
      </w:pPr>
    </w:p>
    <w:p>
      <w:pPr>
        <w:spacing w:line="360" w:lineRule="auto"/>
        <w:ind w:firstLine="3840" w:firstLineChars="1600"/>
        <w:rPr>
          <w:rFonts w:ascii="宋体" w:hAnsi="宋体"/>
          <w:sz w:val="24"/>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widowControl/>
        <w:jc w:val="left"/>
        <w:rPr>
          <w:rFonts w:asciiTheme="minorEastAsia" w:hAnsiTheme="minorEastAsia" w:eastAsiaTheme="minorEastAsia"/>
          <w:sz w:val="24"/>
        </w:rPr>
      </w:pPr>
    </w:p>
    <w:p>
      <w:pPr>
        <w:spacing w:line="360" w:lineRule="auto"/>
        <w:jc w:val="center"/>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廉政承诺书</w:t>
      </w:r>
    </w:p>
    <w:p>
      <w:pPr>
        <w:spacing w:line="360" w:lineRule="auto"/>
        <w:rPr>
          <w:rFonts w:hint="eastAsia"/>
          <w:sz w:val="28"/>
          <w:szCs w:val="28"/>
          <w:lang w:val="en-US" w:eastAsia="zh-CN"/>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lang w:val="en-US" w:eastAsia="zh-CN"/>
        </w:rPr>
        <w:t>合肥综合性国家科学中心能源研究院（安徽省能源实验室）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我单位承诺：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8"/>
          <w:szCs w:val="28"/>
          <w:lang w:val="en-US" w:eastAsia="zh-CN"/>
        </w:rPr>
      </w:pPr>
      <w:r>
        <w:rPr>
          <w:rFonts w:hint="eastAsia"/>
          <w:sz w:val="24"/>
          <w:szCs w:val="24"/>
          <w:lang w:val="en-US" w:eastAsia="zh-CN"/>
        </w:rPr>
        <w:t>我单位银行账户开立、变更、日常管理中已严格落实廉政管理制度，已执行相关人员利益回避制度，承诺不与特定关系人存在任何利益输送行为。</w:t>
      </w:r>
    </w:p>
    <w:p>
      <w:pPr>
        <w:ind w:firstLine="560"/>
        <w:rPr>
          <w:rFonts w:hint="eastAsia"/>
          <w:sz w:val="28"/>
          <w:szCs w:val="28"/>
          <w:lang w:val="en-US" w:eastAsia="zh-CN"/>
        </w:rPr>
      </w:pPr>
    </w:p>
    <w:p>
      <w:pPr>
        <w:ind w:firstLine="560"/>
        <w:rPr>
          <w:rFonts w:hint="eastAsia"/>
          <w:sz w:val="28"/>
          <w:szCs w:val="28"/>
          <w:lang w:val="en-US" w:eastAsia="zh-CN"/>
        </w:rPr>
      </w:pPr>
    </w:p>
    <w:p>
      <w:pPr>
        <w:ind w:firstLine="560"/>
        <w:rPr>
          <w:rFonts w:hint="eastAsia"/>
          <w:sz w:val="28"/>
          <w:szCs w:val="28"/>
          <w:lang w:val="en-US" w:eastAsia="zh-CN"/>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Theme="minorEastAsia" w:hAnsiTheme="minorEastAsia" w:eastAsiaTheme="minorEastAsia" w:cstheme="minorEastAsia"/>
          <w:sz w:val="24"/>
          <w:szCs w:val="24"/>
          <w:lang w:val="en-US" w:eastAsia="zh-CN"/>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spacing w:line="360" w:lineRule="auto"/>
        <w:jc w:val="center"/>
        <w:outlineLvl w:val="1"/>
        <w:rPr>
          <w:rFonts w:asciiTheme="minorEastAsia" w:hAnsiTheme="minorEastAsia" w:eastAsiaTheme="minorEastAsia"/>
          <w:b/>
          <w:sz w:val="24"/>
        </w:rPr>
      </w:pPr>
      <w:bookmarkStart w:id="12" w:name="_Toc155284249"/>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、授权书</w:t>
      </w:r>
      <w:bookmarkEnd w:id="6"/>
      <w:bookmarkEnd w:id="7"/>
      <w:bookmarkEnd w:id="8"/>
      <w:bookmarkEnd w:id="9"/>
      <w:bookmarkEnd w:id="11"/>
      <w:bookmarkEnd w:id="12"/>
    </w:p>
    <w:p>
      <w:pPr>
        <w:spacing w:line="360" w:lineRule="auto"/>
        <w:jc w:val="center"/>
        <w:rPr>
          <w:rFonts w:asciiTheme="minorEastAsia" w:hAnsiTheme="minorEastAsia" w:eastAsiaTheme="minorEastAsia"/>
          <w:b/>
          <w:sz w:val="24"/>
        </w:rPr>
      </w:pPr>
    </w:p>
    <w:p>
      <w:pPr>
        <w:pStyle w:val="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w:t>
      </w:r>
      <w:r>
        <w:rPr>
          <w:rFonts w:hint="eastAsia" w:hAnsi="宋体" w:eastAsia="宋体"/>
          <w:sz w:val="24"/>
          <w:szCs w:val="28"/>
          <w:lang w:val="en-US" w:eastAsia="zh-CN"/>
        </w:rPr>
        <w:t>遴选</w:t>
      </w:r>
      <w:r>
        <w:rPr>
          <w:rFonts w:hint="eastAsia" w:hAnsi="宋体" w:eastAsia="宋体"/>
          <w:sz w:val="24"/>
          <w:szCs w:val="28"/>
        </w:rPr>
        <w:t>过程的一切事宜，包括但不限于：提交响应文件、参与</w:t>
      </w:r>
      <w:r>
        <w:rPr>
          <w:rFonts w:hint="eastAsia" w:hAnsi="宋体" w:eastAsia="宋体"/>
          <w:sz w:val="24"/>
          <w:szCs w:val="28"/>
          <w:lang w:val="en-US" w:eastAsia="zh-CN"/>
        </w:rPr>
        <w:t>遴选</w:t>
      </w:r>
      <w:r>
        <w:rPr>
          <w:rFonts w:hint="eastAsia" w:hAnsi="宋体" w:eastAsia="宋体"/>
          <w:sz w:val="24"/>
          <w:szCs w:val="28"/>
        </w:rPr>
        <w:t>、签约等。供应商授权代表在</w:t>
      </w:r>
      <w:r>
        <w:rPr>
          <w:rFonts w:hint="eastAsia" w:hAnsi="宋体" w:eastAsia="宋体"/>
          <w:sz w:val="24"/>
          <w:szCs w:val="28"/>
          <w:lang w:val="en-US" w:eastAsia="zh-CN"/>
        </w:rPr>
        <w:t>遴选</w:t>
      </w:r>
      <w:r>
        <w:rPr>
          <w:rFonts w:hint="eastAsia" w:hAnsi="宋体" w:eastAsia="宋体"/>
          <w:sz w:val="24"/>
          <w:szCs w:val="28"/>
        </w:rPr>
        <w:t>活动过程中所签署的一切文件和处理与之有关的一切事务，本公司均予以认可并对此承担责任。供应商授权代表无转委托权。特此授权。</w:t>
      </w:r>
    </w:p>
    <w:p>
      <w:pPr>
        <w:pStyle w:val="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9"/>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身份证明复印件：</w:t>
      </w:r>
    </w:p>
    <w:p>
      <w:pPr>
        <w:pStyle w:val="9"/>
        <w:snapToGrid w:val="0"/>
        <w:spacing w:line="360" w:lineRule="auto"/>
        <w:ind w:firstLine="480" w:firstLineChars="200"/>
        <w:jc w:val="left"/>
        <w:rPr>
          <w:rFonts w:hAnsi="宋体" w:eastAsia="宋体"/>
          <w:sz w:val="24"/>
        </w:rPr>
      </w:pPr>
    </w:p>
    <w:p>
      <w:pPr>
        <w:pStyle w:val="9"/>
        <w:snapToGrid w:val="0"/>
        <w:spacing w:line="360" w:lineRule="auto"/>
        <w:ind w:firstLine="480" w:firstLineChars="200"/>
        <w:jc w:val="left"/>
        <w:rPr>
          <w:rFonts w:hAnsi="宋体" w:eastAsia="宋体"/>
          <w:sz w:val="24"/>
        </w:rPr>
      </w:pPr>
    </w:p>
    <w:p>
      <w:pPr>
        <w:pStyle w:val="9"/>
        <w:snapToGrid w:val="0"/>
        <w:spacing w:line="360" w:lineRule="auto"/>
        <w:ind w:firstLine="480" w:firstLineChars="200"/>
        <w:jc w:val="left"/>
        <w:rPr>
          <w:rFonts w:hAnsi="宋体" w:eastAsia="宋体"/>
          <w:sz w:val="24"/>
        </w:rPr>
      </w:pPr>
    </w:p>
    <w:p>
      <w:pPr>
        <w:pStyle w:val="9"/>
        <w:snapToGrid w:val="0"/>
        <w:spacing w:line="360" w:lineRule="auto"/>
        <w:ind w:firstLine="480" w:firstLineChars="200"/>
        <w:jc w:val="left"/>
        <w:rPr>
          <w:rFonts w:hAnsi="宋体" w:eastAsia="宋体"/>
          <w:sz w:val="24"/>
        </w:rPr>
      </w:pPr>
    </w:p>
    <w:p>
      <w:pPr>
        <w:pStyle w:val="9"/>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9"/>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szCs w:val="28"/>
        </w:rPr>
      </w:pPr>
    </w:p>
    <w:p>
      <w:pPr>
        <w:spacing w:line="360" w:lineRule="auto"/>
        <w:rPr>
          <w:rFonts w:ascii="宋体" w:hAnsi="宋体"/>
          <w:sz w:val="24"/>
          <w:szCs w:val="28"/>
        </w:rPr>
      </w:pPr>
    </w:p>
    <w:p>
      <w:pPr>
        <w:pStyle w:val="9"/>
        <w:snapToGrid w:val="0"/>
        <w:spacing w:line="360" w:lineRule="auto"/>
        <w:jc w:val="left"/>
        <w:rPr>
          <w:rFonts w:hAnsi="宋体" w:eastAsia="宋体"/>
          <w:sz w:val="24"/>
          <w:szCs w:val="28"/>
        </w:rPr>
      </w:pPr>
      <w:r>
        <w:rPr>
          <w:rFonts w:hint="eastAsia" w:hAnsi="宋体" w:eastAsia="宋体"/>
          <w:sz w:val="24"/>
          <w:szCs w:val="28"/>
        </w:rPr>
        <w:t>注：</w:t>
      </w:r>
    </w:p>
    <w:p>
      <w:pPr>
        <w:pStyle w:val="9"/>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1.本项目只允许有唯一的供应商授权代表，提供身份证明复印件；</w:t>
      </w:r>
    </w:p>
    <w:p>
      <w:pPr>
        <w:spacing w:line="360" w:lineRule="auto"/>
        <w:jc w:val="left"/>
        <w:rPr>
          <w:rFonts w:ascii="宋体" w:hAnsi="宋体"/>
          <w:sz w:val="24"/>
        </w:rPr>
      </w:pPr>
      <w:r>
        <w:rPr>
          <w:rFonts w:hint="eastAsia" w:ascii="宋体" w:hAnsi="宋体"/>
          <w:sz w:val="24"/>
        </w:rPr>
        <w:t>2.法定代表人参加投标的无需提供授权书，仅提供身份证明复印件。</w:t>
      </w:r>
    </w:p>
    <w:p>
      <w:pPr>
        <w:widowControl/>
        <w:jc w:val="left"/>
        <w:rPr>
          <w:rFonts w:ascii="宋体" w:hAnsi="宋体"/>
          <w:sz w:val="24"/>
        </w:rPr>
      </w:pPr>
      <w:r>
        <w:rPr>
          <w:rFonts w:ascii="宋体" w:hAnsi="宋体"/>
          <w:sz w:val="24"/>
        </w:rPr>
        <w:br w:type="page"/>
      </w:r>
    </w:p>
    <w:p>
      <w:pPr>
        <w:spacing w:line="360" w:lineRule="auto"/>
        <w:jc w:val="center"/>
        <w:outlineLvl w:val="1"/>
        <w:rPr>
          <w:rFonts w:asciiTheme="minorEastAsia" w:hAnsiTheme="minorEastAsia" w:eastAsiaTheme="minorEastAsia"/>
          <w:b/>
          <w:sz w:val="24"/>
        </w:rPr>
      </w:pPr>
      <w:bookmarkStart w:id="13" w:name="_Toc155284250"/>
      <w:bookmarkStart w:id="14" w:name="_Toc1286"/>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、财务稳健性声明函</w:t>
      </w:r>
      <w:bookmarkEnd w:id="13"/>
      <w:bookmarkEnd w:id="14"/>
    </w:p>
    <w:p>
      <w:pPr>
        <w:spacing w:line="360" w:lineRule="auto"/>
        <w:jc w:val="center"/>
        <w:rPr>
          <w:rFonts w:ascii="宋体" w:hAnsi="宋体" w:cs="@微软简标宋"/>
          <w:b/>
          <w:sz w:val="24"/>
        </w:rPr>
      </w:pPr>
    </w:p>
    <w:p>
      <w:pPr>
        <w:spacing w:line="360" w:lineRule="auto"/>
        <w:rPr>
          <w:rFonts w:ascii="宋体" w:hAnsi="宋体" w:cs="@微软简标宋"/>
          <w:b/>
          <w:sz w:val="24"/>
        </w:rPr>
      </w:pPr>
      <w:r>
        <w:rPr>
          <w:rFonts w:ascii="宋体" w:hAnsi="宋体" w:cs="@微软简标宋"/>
          <w:b/>
          <w:sz w:val="24"/>
        </w:rPr>
        <w:t>致：</w:t>
      </w:r>
      <w:r>
        <w:rPr>
          <w:rFonts w:hint="eastAsia" w:asciiTheme="minorEastAsia" w:hAnsiTheme="minorEastAsia" w:eastAsiaTheme="minorEastAsia"/>
          <w:b/>
          <w:bCs/>
          <w:sz w:val="24"/>
          <w:lang w:val="en-US" w:eastAsia="zh-CN"/>
        </w:rPr>
        <w:t>合肥综合性国家科学中心能源研究院（安徽省能源实验室）</w:t>
      </w:r>
    </w:p>
    <w:p>
      <w:pPr>
        <w:spacing w:line="360" w:lineRule="auto"/>
        <w:ind w:firstLine="480" w:firstLineChars="200"/>
        <w:rPr>
          <w:rFonts w:ascii="宋体" w:hAnsi="宋体"/>
          <w:sz w:val="24"/>
        </w:rPr>
      </w:pPr>
      <w:r>
        <w:rPr>
          <w:rFonts w:hint="eastAsia" w:ascii="宋体" w:hAnsi="宋体"/>
          <w:sz w:val="24"/>
        </w:rPr>
        <w:t>我行财务稳健，</w:t>
      </w:r>
      <w:r>
        <w:rPr>
          <w:rFonts w:hint="eastAsia" w:ascii="宋体" w:hAnsi="宋体"/>
          <w:kern w:val="0"/>
          <w:sz w:val="24"/>
          <w:lang w:val="en-US" w:eastAsia="zh-CN"/>
        </w:rPr>
        <w:t>净资产总额</w:t>
      </w:r>
      <w:r>
        <w:rPr>
          <w:rFonts w:hint="eastAsia" w:ascii="宋体" w:hAnsi="宋体"/>
          <w:sz w:val="24"/>
        </w:rPr>
        <w:t>、</w:t>
      </w:r>
      <w:r>
        <w:rPr>
          <w:rFonts w:hint="eastAsia" w:ascii="宋体" w:hAnsi="宋体"/>
          <w:sz w:val="24"/>
          <w:lang w:val="en-US" w:eastAsia="zh-CN"/>
        </w:rPr>
        <w:t>资本充足率、资产利润率、流动性比例、</w:t>
      </w:r>
      <w:r>
        <w:rPr>
          <w:rFonts w:hint="eastAsia" w:ascii="宋体" w:hAnsi="宋体"/>
          <w:sz w:val="24"/>
        </w:rPr>
        <w:t>不良贷款率等</w:t>
      </w:r>
      <w:r>
        <w:rPr>
          <w:rFonts w:hint="eastAsia" w:ascii="宋体" w:hAnsi="宋体"/>
          <w:sz w:val="24"/>
          <w:lang w:val="en-US" w:eastAsia="zh-CN"/>
        </w:rPr>
        <w:t>指标</w:t>
      </w:r>
      <w:r>
        <w:rPr>
          <w:rFonts w:hint="eastAsia" w:ascii="宋体" w:hAnsi="宋体"/>
          <w:sz w:val="24"/>
        </w:rPr>
        <w:t>；截至20</w:t>
      </w:r>
      <w:r>
        <w:rPr>
          <w:rFonts w:ascii="宋体" w:hAnsi="宋体"/>
          <w:sz w:val="24"/>
        </w:rPr>
        <w:t>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31</w:t>
      </w:r>
      <w:r>
        <w:rPr>
          <w:rFonts w:hint="eastAsia" w:ascii="宋体" w:hAnsi="宋体"/>
          <w:sz w:val="24"/>
        </w:rPr>
        <w:t>日，具体指标如下：</w:t>
      </w:r>
    </w:p>
    <w:tbl>
      <w:tblPr>
        <w:tblStyle w:val="1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5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指标名称</w:t>
            </w:r>
          </w:p>
        </w:tc>
        <w:tc>
          <w:tcPr>
            <w:tcW w:w="5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lang w:val="en-US" w:eastAsia="zh-CN"/>
              </w:rPr>
              <w:t>全行</w:t>
            </w:r>
            <w:r>
              <w:rPr>
                <w:rFonts w:hint="eastAsia" w:ascii="宋体" w:hAnsi="宋体"/>
                <w:b/>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r>
              <w:rPr>
                <w:rFonts w:hint="eastAsia" w:ascii="宋体" w:hAnsi="宋体"/>
                <w:kern w:val="0"/>
                <w:sz w:val="24"/>
                <w:lang w:val="en-US" w:eastAsia="zh-CN"/>
              </w:rPr>
              <w:t>净资产总额</w:t>
            </w:r>
          </w:p>
        </w:tc>
        <w:tc>
          <w:tcPr>
            <w:tcW w:w="557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lang w:val="zh-CN"/>
              </w:rPr>
            </w:pPr>
            <w:r>
              <w:rPr>
                <w:rFonts w:hint="eastAsia" w:ascii="宋体" w:hAnsi="宋体"/>
                <w:kern w:val="0"/>
                <w:sz w:val="24"/>
                <w:lang w:val="zh-CN"/>
              </w:rPr>
              <w:t>资本充足率</w:t>
            </w:r>
          </w:p>
        </w:tc>
        <w:tc>
          <w:tcPr>
            <w:tcW w:w="557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lang w:val="zh-CN"/>
              </w:rPr>
            </w:pPr>
            <w:r>
              <w:rPr>
                <w:rFonts w:hint="eastAsia" w:ascii="宋体" w:hAnsi="宋体"/>
                <w:kern w:val="0"/>
                <w:sz w:val="24"/>
                <w:lang w:val="en-US" w:eastAsia="zh-CN"/>
              </w:rPr>
              <w:t>资产利润</w:t>
            </w:r>
            <w:r>
              <w:rPr>
                <w:rFonts w:hint="eastAsia" w:ascii="宋体" w:hAnsi="宋体"/>
                <w:kern w:val="0"/>
                <w:sz w:val="24"/>
                <w:lang w:val="zh-CN"/>
              </w:rPr>
              <w:t>率</w:t>
            </w:r>
          </w:p>
        </w:tc>
        <w:tc>
          <w:tcPr>
            <w:tcW w:w="557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r>
              <w:rPr>
                <w:rFonts w:hint="eastAsia" w:ascii="宋体" w:hAnsi="宋体"/>
                <w:kern w:val="0"/>
                <w:sz w:val="24"/>
                <w:lang w:val="en-US" w:eastAsia="zh-CN"/>
              </w:rPr>
              <w:t>流动性比例</w:t>
            </w:r>
          </w:p>
        </w:tc>
        <w:tc>
          <w:tcPr>
            <w:tcW w:w="557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hint="default" w:ascii="宋体" w:hAnsi="宋体"/>
                <w:kern w:val="0"/>
                <w:sz w:val="24"/>
                <w:lang w:val="en-US" w:eastAsia="zh-CN"/>
              </w:rPr>
            </w:pPr>
            <w:r>
              <w:rPr>
                <w:rFonts w:hint="eastAsia" w:ascii="宋体" w:hAnsi="宋体"/>
                <w:kern w:val="0"/>
                <w:sz w:val="24"/>
                <w:lang w:val="en-US" w:eastAsia="zh-CN"/>
              </w:rPr>
              <w:t>不良贷款率</w:t>
            </w:r>
          </w:p>
        </w:tc>
        <w:tc>
          <w:tcPr>
            <w:tcW w:w="557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p>
        </w:tc>
      </w:tr>
    </w:tbl>
    <w:p>
      <w:pPr>
        <w:spacing w:line="360" w:lineRule="auto"/>
        <w:ind w:firstLine="480" w:firstLineChars="200"/>
        <w:rPr>
          <w:rFonts w:ascii="宋体" w:hAnsi="宋体" w:cs="@微软简标宋"/>
          <w:sz w:val="24"/>
        </w:rPr>
      </w:pPr>
    </w:p>
    <w:p>
      <w:pPr>
        <w:spacing w:line="360" w:lineRule="auto"/>
        <w:ind w:firstLine="435"/>
        <w:rPr>
          <w:rFonts w:ascii="宋体" w:hAnsi="宋体" w:cs="@微软简标宋"/>
          <w:sz w:val="24"/>
        </w:rPr>
      </w:pPr>
      <w:r>
        <w:rPr>
          <w:rFonts w:hint="eastAsia" w:ascii="宋体" w:hAnsi="宋体" w:cs="@微软简标宋"/>
          <w:sz w:val="24"/>
        </w:rPr>
        <w:t>本单位对上述声明的真实性负责。如有虚假，将依法承担相应责任。</w:t>
      </w:r>
    </w:p>
    <w:p>
      <w:pPr>
        <w:spacing w:line="360" w:lineRule="auto"/>
        <w:ind w:firstLine="480" w:firstLineChars="200"/>
        <w:rPr>
          <w:rFonts w:ascii="宋体" w:hAnsi="宋体" w:cs="@微软简标宋"/>
          <w:sz w:val="24"/>
        </w:rPr>
      </w:pPr>
    </w:p>
    <w:p>
      <w:pPr>
        <w:spacing w:line="360" w:lineRule="auto"/>
        <w:ind w:firstLine="480" w:firstLineChars="200"/>
        <w:rPr>
          <w:rFonts w:ascii="宋体" w:hAnsi="宋体" w:cs="@微软简标宋"/>
          <w:sz w:val="24"/>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4"/>
        </w:rPr>
      </w:pPr>
      <w:bookmarkStart w:id="15" w:name="_Toc24870"/>
      <w:bookmarkStart w:id="16" w:name="_Toc155284251"/>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、报价函</w:t>
      </w:r>
      <w:bookmarkEnd w:id="15"/>
      <w:bookmarkEnd w:id="16"/>
    </w:p>
    <w:p>
      <w:pPr>
        <w:spacing w:line="360" w:lineRule="auto"/>
        <w:jc w:val="center"/>
        <w:rPr>
          <w:rFonts w:ascii="宋体" w:hAnsi="宋体" w:cs="@微软简标宋"/>
          <w:b/>
          <w:sz w:val="24"/>
        </w:rPr>
      </w:pPr>
    </w:p>
    <w:p>
      <w:pPr>
        <w:spacing w:line="360" w:lineRule="auto"/>
        <w:rPr>
          <w:rFonts w:ascii="宋体" w:hAnsi="宋体" w:cs="@微软简标宋"/>
          <w:b/>
          <w:sz w:val="24"/>
        </w:rPr>
      </w:pPr>
      <w:r>
        <w:rPr>
          <w:rFonts w:ascii="宋体" w:hAnsi="宋体" w:cs="@微软简标宋"/>
          <w:b/>
          <w:sz w:val="24"/>
        </w:rPr>
        <w:t>致：</w:t>
      </w:r>
      <w:r>
        <w:rPr>
          <w:rFonts w:hint="eastAsia" w:asciiTheme="minorEastAsia" w:hAnsiTheme="minorEastAsia" w:eastAsiaTheme="minorEastAsia"/>
          <w:b/>
          <w:bCs/>
          <w:sz w:val="24"/>
          <w:lang w:val="en-US" w:eastAsia="zh-CN"/>
        </w:rPr>
        <w:t>合肥综合性国家科学中心能源研究院（安徽省能源实验室）</w:t>
      </w:r>
    </w:p>
    <w:p>
      <w:pPr>
        <w:spacing w:line="360" w:lineRule="auto"/>
        <w:ind w:firstLine="480" w:firstLineChars="200"/>
        <w:rPr>
          <w:rFonts w:ascii="宋体" w:hAnsi="宋体"/>
          <w:sz w:val="24"/>
        </w:rPr>
      </w:pPr>
      <w:r>
        <w:rPr>
          <w:rFonts w:hint="eastAsia" w:ascii="宋体" w:hAnsi="宋体"/>
          <w:sz w:val="24"/>
        </w:rPr>
        <w:t>我单位所投本项目产品报价如下：</w:t>
      </w:r>
    </w:p>
    <w:tbl>
      <w:tblPr>
        <w:tblStyle w:val="18"/>
        <w:tblW w:w="6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68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指标名称</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lang w:val="en-US" w:eastAsia="zh-CN"/>
              </w:rPr>
              <w:t>安徽省市场利率定价自律机制协商议定上限</w:t>
            </w:r>
          </w:p>
        </w:tc>
        <w:tc>
          <w:tcPr>
            <w:tcW w:w="20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sz w:val="24"/>
              </w:rPr>
            </w:pPr>
            <w:r>
              <w:rPr>
                <w:rFonts w:hint="eastAsia" w:ascii="宋体" w:hAnsi="宋体"/>
                <w:b/>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r>
              <w:rPr>
                <w:rFonts w:hint="eastAsia" w:ascii="宋体" w:hAnsi="宋体"/>
                <w:kern w:val="0"/>
                <w:sz w:val="24"/>
              </w:rPr>
              <w:t>协定存款利率</w:t>
            </w:r>
          </w:p>
        </w:tc>
        <w:tc>
          <w:tcPr>
            <w:tcW w:w="268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宋体" w:hAnsi="宋体"/>
                <w:kern w:val="0"/>
                <w:sz w:val="24"/>
              </w:rPr>
            </w:pPr>
          </w:p>
        </w:tc>
      </w:tr>
    </w:tbl>
    <w:p>
      <w:pPr>
        <w:spacing w:line="360" w:lineRule="auto"/>
        <w:ind w:firstLine="480" w:firstLineChars="200"/>
        <w:rPr>
          <w:rFonts w:ascii="宋体" w:hAnsi="宋体" w:cs="@微软简标宋"/>
          <w:sz w:val="24"/>
        </w:rPr>
      </w:pPr>
    </w:p>
    <w:p>
      <w:pPr>
        <w:spacing w:line="360" w:lineRule="auto"/>
        <w:ind w:firstLine="435"/>
        <w:rPr>
          <w:rFonts w:ascii="宋体" w:hAnsi="宋体" w:cs="@微软简标宋"/>
          <w:sz w:val="24"/>
        </w:rPr>
      </w:pPr>
      <w:r>
        <w:rPr>
          <w:rFonts w:hint="eastAsia" w:ascii="宋体" w:hAnsi="宋体" w:cs="@微软简标宋"/>
          <w:sz w:val="24"/>
        </w:rPr>
        <w:t>本单位对上述声明的真实性负责。如有虚假，将依法承担相应责任。</w:t>
      </w:r>
    </w:p>
    <w:p>
      <w:pPr>
        <w:spacing w:line="360" w:lineRule="auto"/>
        <w:ind w:firstLine="480" w:firstLineChars="200"/>
        <w:rPr>
          <w:rFonts w:ascii="宋体" w:hAnsi="宋体" w:cs="@微软简标宋"/>
          <w:sz w:val="24"/>
        </w:rPr>
      </w:pPr>
    </w:p>
    <w:p>
      <w:pPr>
        <w:spacing w:line="360" w:lineRule="auto"/>
        <w:ind w:firstLine="480" w:firstLineChars="200"/>
        <w:rPr>
          <w:rFonts w:ascii="宋体" w:hAnsi="宋体" w:cs="@微软简标宋"/>
          <w:sz w:val="24"/>
        </w:rPr>
      </w:pPr>
    </w:p>
    <w:p>
      <w:pPr>
        <w:spacing w:line="360" w:lineRule="auto"/>
        <w:ind w:firstLine="3840" w:firstLineChars="1600"/>
        <w:rPr>
          <w:rFonts w:ascii="宋体" w:hAnsi="宋体"/>
          <w:sz w:val="24"/>
          <w:u w:val="single"/>
        </w:rPr>
      </w:pPr>
      <w:r>
        <w:rPr>
          <w:rFonts w:hint="eastAsia" w:ascii="宋体" w:hAnsi="宋体"/>
          <w:sz w:val="24"/>
          <w:lang w:val="en-US" w:eastAsia="zh-CN"/>
        </w:rPr>
        <w:t>银行</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r>
        <w:br w:type="page"/>
      </w:r>
    </w:p>
    <w:p>
      <w:pPr>
        <w:spacing w:line="360" w:lineRule="auto"/>
        <w:jc w:val="center"/>
        <w:outlineLvl w:val="1"/>
        <w:rPr>
          <w:rFonts w:asciiTheme="minorEastAsia" w:hAnsiTheme="minorEastAsia" w:eastAsiaTheme="minorEastAsia"/>
          <w:b/>
          <w:sz w:val="24"/>
        </w:rPr>
      </w:pPr>
      <w:bookmarkStart w:id="17" w:name="_Toc31009"/>
      <w:bookmarkStart w:id="18" w:name="_Toc155284252"/>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、服务</w:t>
      </w:r>
      <w:bookmarkEnd w:id="17"/>
      <w:r>
        <w:rPr>
          <w:rFonts w:hint="eastAsia" w:asciiTheme="minorEastAsia" w:hAnsiTheme="minorEastAsia" w:eastAsiaTheme="minorEastAsia"/>
          <w:b/>
          <w:sz w:val="24"/>
        </w:rPr>
        <w:t>方案</w:t>
      </w:r>
      <w:bookmarkEnd w:id="18"/>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pPr>
        <w:spacing w:line="360" w:lineRule="auto"/>
        <w:jc w:val="center"/>
        <w:outlineLvl w:val="1"/>
        <w:rPr>
          <w:rFonts w:asciiTheme="minorEastAsia" w:hAnsiTheme="minorEastAsia" w:eastAsiaTheme="minorEastAsia"/>
          <w:b/>
          <w:sz w:val="24"/>
        </w:rPr>
      </w:pPr>
      <w:bookmarkStart w:id="19" w:name="_Toc27694"/>
      <w:r>
        <w:rPr>
          <w:rFonts w:asciiTheme="minorEastAsia" w:hAnsiTheme="minorEastAsia" w:eastAsiaTheme="minorEastAsia"/>
          <w:b/>
          <w:sz w:val="24"/>
        </w:rPr>
        <w:br w:type="page"/>
      </w:r>
    </w:p>
    <w:bookmarkEnd w:id="19"/>
    <w:p>
      <w:pPr>
        <w:spacing w:line="360" w:lineRule="auto"/>
        <w:jc w:val="center"/>
        <w:outlineLvl w:val="1"/>
        <w:rPr>
          <w:rFonts w:asciiTheme="minorEastAsia" w:hAnsiTheme="minorEastAsia" w:eastAsiaTheme="minorEastAsia"/>
          <w:b/>
          <w:sz w:val="24"/>
        </w:rPr>
      </w:pPr>
      <w:bookmarkStart w:id="20" w:name="_Toc32617"/>
      <w:bookmarkStart w:id="21" w:name="_Toc155284253"/>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w:t>
      </w:r>
      <w:bookmarkEnd w:id="20"/>
      <w:bookmarkStart w:id="22" w:name="_Toc3700"/>
      <w:r>
        <w:rPr>
          <w:rFonts w:hint="eastAsia" w:asciiTheme="minorEastAsia" w:hAnsiTheme="minorEastAsia" w:eastAsiaTheme="minorEastAsia"/>
          <w:b/>
          <w:sz w:val="24"/>
        </w:rPr>
        <w:t>其他相关证明材料</w:t>
      </w:r>
      <w:bookmarkEnd w:id="21"/>
      <w:bookmarkEnd w:id="22"/>
    </w:p>
    <w:p>
      <w:pPr>
        <w:spacing w:line="360" w:lineRule="auto"/>
        <w:ind w:firstLine="435"/>
        <w:rPr>
          <w:rFonts w:hint="default" w:asciiTheme="minorEastAsia" w:hAnsiTheme="minorEastAsia" w:eastAsiaTheme="minorEastAsia"/>
          <w:i/>
          <w:sz w:val="24"/>
          <w:lang w:val="en-US"/>
        </w:rPr>
      </w:pPr>
      <w:r>
        <w:rPr>
          <w:rFonts w:hint="eastAsia" w:asciiTheme="minorEastAsia" w:hAnsiTheme="minorEastAsia" w:eastAsiaTheme="minorEastAsia"/>
          <w:i/>
          <w:sz w:val="24"/>
        </w:rPr>
        <w:t>（</w:t>
      </w:r>
      <w:r>
        <w:rPr>
          <w:rFonts w:asciiTheme="minorEastAsia" w:hAnsiTheme="minorEastAsia" w:eastAsiaTheme="minorEastAsia"/>
          <w:i/>
          <w:sz w:val="24"/>
        </w:rPr>
        <w:t>应提供包含但不限于以下材料：1</w:t>
      </w:r>
      <w:r>
        <w:rPr>
          <w:rFonts w:hint="eastAsia" w:asciiTheme="minorEastAsia" w:hAnsiTheme="minorEastAsia" w:eastAsiaTheme="minorEastAsia"/>
          <w:i/>
          <w:sz w:val="24"/>
        </w:rPr>
        <w:t>.</w:t>
      </w:r>
      <w:r>
        <w:rPr>
          <w:rFonts w:hint="eastAsia" w:asciiTheme="minorEastAsia" w:hAnsiTheme="minorEastAsia" w:eastAsiaTheme="minorEastAsia"/>
          <w:i/>
          <w:sz w:val="24"/>
          <w:lang w:val="en-US" w:eastAsia="zh-CN"/>
        </w:rPr>
        <w:t>安徽省金融工作领导小组对供应商服务地方发展最新评价结果</w:t>
      </w:r>
      <w:r>
        <w:rPr>
          <w:rFonts w:hint="eastAsia" w:asciiTheme="minorEastAsia" w:hAnsiTheme="minorEastAsia" w:eastAsiaTheme="minorEastAsia"/>
          <w:i/>
          <w:sz w:val="24"/>
        </w:rPr>
        <w:t>；</w:t>
      </w:r>
      <w:r>
        <w:rPr>
          <w:rFonts w:asciiTheme="minorEastAsia" w:hAnsiTheme="minorEastAsia" w:eastAsiaTheme="minorEastAsia"/>
          <w:i/>
          <w:sz w:val="24"/>
        </w:rPr>
        <w:t>2</w:t>
      </w:r>
      <w:r>
        <w:rPr>
          <w:rFonts w:hint="eastAsia" w:asciiTheme="minorEastAsia" w:hAnsiTheme="minorEastAsia" w:eastAsiaTheme="minorEastAsia"/>
          <w:i/>
          <w:sz w:val="24"/>
        </w:rPr>
        <w:t xml:space="preserve">. </w:t>
      </w:r>
      <w:r>
        <w:rPr>
          <w:rFonts w:hint="eastAsia" w:asciiTheme="minorEastAsia" w:hAnsiTheme="minorEastAsia" w:eastAsiaTheme="minorEastAsia"/>
          <w:i/>
          <w:sz w:val="24"/>
          <w:lang w:val="en-US" w:eastAsia="zh-CN"/>
        </w:rPr>
        <w:t>中国人民银行合肥中心支行对于供应商的综合评价结果)</w:t>
      </w:r>
    </w:p>
    <w:p>
      <w:pPr>
        <w:rPr>
          <w:rFonts w:asciiTheme="minorEastAsia" w:hAnsiTheme="minorEastAsia" w:eastAsiaTheme="minorEastAsia"/>
          <w:sz w:val="24"/>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10163"/>
      <w:docPartObj>
        <w:docPartGallery w:val="autotext"/>
      </w:docPartObj>
    </w:sdtPr>
    <w:sdtContent>
      <w:p>
        <w:pPr>
          <w:pStyle w:val="12"/>
          <w:jc w:val="right"/>
        </w:pPr>
        <w:r>
          <mc:AlternateContent>
            <mc:Choice Requires="wps">
              <w:drawing>
                <wp:anchor distT="45720" distB="45720" distL="114300" distR="114300" simplePos="0" relativeHeight="251659264" behindDoc="0" locked="0" layoutInCell="1" allowOverlap="1">
                  <wp:simplePos x="0" y="0"/>
                  <wp:positionH relativeFrom="column">
                    <wp:posOffset>82550</wp:posOffset>
                  </wp:positionH>
                  <wp:positionV relativeFrom="paragraph">
                    <wp:posOffset>-33020</wp:posOffset>
                  </wp:positionV>
                  <wp:extent cx="5099050" cy="355600"/>
                  <wp:effectExtent l="0" t="0" r="6350" b="63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99050" cy="355600"/>
                          </a:xfrm>
                          <a:prstGeom prst="rect">
                            <a:avLst/>
                          </a:prstGeom>
                          <a:solidFill>
                            <a:srgbClr val="FFFFFF"/>
                          </a:solidFill>
                          <a:ln w="9525">
                            <a:noFill/>
                            <a:miter lim="800000"/>
                          </a:ln>
                        </wps:spPr>
                        <wps:txbx>
                          <w:txbxContent>
                            <w:p>
                              <w:pPr>
                                <w:jc w:val="center"/>
                                <w:rPr>
                                  <w:rFonts w:asciiTheme="majorEastAsia" w:hAnsiTheme="majorEastAsia" w:eastAsiaTheme="majorEastAsia"/>
                                  <w:sz w:val="16"/>
                                  <w:szCs w:val="20"/>
                                </w:rPr>
                              </w:pPr>
                            </w:p>
                            <w:p>
                              <w:pPr>
                                <w:jc w:val="center"/>
                                <w:rPr>
                                  <w:rFonts w:asciiTheme="majorEastAsia" w:hAnsiTheme="majorEastAsia" w:eastAsiaTheme="majorEastAsia"/>
                                  <w:sz w:val="16"/>
                                  <w:szCs w:val="2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2.6pt;height:28pt;width:401.5pt;mso-wrap-distance-bottom:3.6pt;mso-wrap-distance-left:9pt;mso-wrap-distance-right:9pt;mso-wrap-distance-top:3.6pt;z-index:251659264;mso-width-relative:page;mso-height-relative:page;" fillcolor="#FFFFFF" filled="t" stroked="f" coordsize="21600,21600" o:gfxdata="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1pljWAAAACAEAAA8AAAAAAAAAAQAgAAAAIgAAAGRycy9kb3du&#10;cmV2LnhtbFBLAQIUABQAAAAIAIdO4kC+SkDfOgIAAFQEAAAOAAAAAAAAAAEAIAAAACUBAABkcnMv&#10;ZTJvRG9jLnhtbFBLBQYAAAAABgAGAFkBAADRBQAAAAA=&#10;">
                  <v:fill on="t" focussize="0,0"/>
                  <v:stroke on="f" miterlimit="8" joinstyle="miter"/>
                  <v:imagedata o:title=""/>
                  <o:lock v:ext="edit" aspectratio="f"/>
                  <v:textbox>
                    <w:txbxContent>
                      <w:p>
                        <w:pPr>
                          <w:jc w:val="center"/>
                          <w:rPr>
                            <w:rFonts w:asciiTheme="majorEastAsia" w:hAnsiTheme="majorEastAsia" w:eastAsiaTheme="majorEastAsia"/>
                            <w:sz w:val="16"/>
                            <w:szCs w:val="20"/>
                          </w:rPr>
                        </w:pPr>
                      </w:p>
                      <w:p>
                        <w:pPr>
                          <w:jc w:val="center"/>
                          <w:rPr>
                            <w:rFonts w:asciiTheme="majorEastAsia" w:hAnsiTheme="majorEastAsia" w:eastAsiaTheme="majorEastAsia"/>
                            <w:sz w:val="16"/>
                            <w:szCs w:val="20"/>
                          </w:rPr>
                        </w:pPr>
                      </w:p>
                    </w:txbxContent>
                  </v:textbox>
                  <w10:wrap type="square"/>
                </v:shape>
              </w:pict>
            </mc:Fallback>
          </mc:AlternateContent>
        </w: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16"/>
        <w:szCs w:val="16"/>
      </w:rPr>
    </w:pPr>
    <w:r>
      <w:rPr>
        <w:sz w:val="16"/>
        <w:szCs w:val="16"/>
      </w:rPr>
      <w:t xml:space="preserve">                              </w:t>
    </w:r>
    <w:r>
      <w:rPr>
        <w:rFonts w:hint="eastAsia"/>
        <w:sz w:val="16"/>
        <w:szCs w:val="16"/>
      </w:rPr>
      <w:t xml:space="preserve"> </w:t>
    </w:r>
    <w:r>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mVmNWJiMjdkNTBmNDVkZjMxMDJjZjIzNjMyOTQifQ=="/>
  </w:docVars>
  <w:rsids>
    <w:rsidRoot w:val="00E53B89"/>
    <w:rsid w:val="00003894"/>
    <w:rsid w:val="000209BB"/>
    <w:rsid w:val="00025345"/>
    <w:rsid w:val="00027DF9"/>
    <w:rsid w:val="00031D43"/>
    <w:rsid w:val="0003316F"/>
    <w:rsid w:val="00050D54"/>
    <w:rsid w:val="00060CA7"/>
    <w:rsid w:val="00065962"/>
    <w:rsid w:val="000705CF"/>
    <w:rsid w:val="000730D2"/>
    <w:rsid w:val="00073810"/>
    <w:rsid w:val="00096DBC"/>
    <w:rsid w:val="000B1310"/>
    <w:rsid w:val="000B1CB2"/>
    <w:rsid w:val="000B4D0D"/>
    <w:rsid w:val="000D6D11"/>
    <w:rsid w:val="000D76C1"/>
    <w:rsid w:val="000E123A"/>
    <w:rsid w:val="000E29B5"/>
    <w:rsid w:val="00106ADD"/>
    <w:rsid w:val="00122568"/>
    <w:rsid w:val="001253FD"/>
    <w:rsid w:val="00126806"/>
    <w:rsid w:val="0014064C"/>
    <w:rsid w:val="00142720"/>
    <w:rsid w:val="00144371"/>
    <w:rsid w:val="00156128"/>
    <w:rsid w:val="0015772B"/>
    <w:rsid w:val="00162271"/>
    <w:rsid w:val="00181CB7"/>
    <w:rsid w:val="001C37FF"/>
    <w:rsid w:val="001D2E11"/>
    <w:rsid w:val="001E0A30"/>
    <w:rsid w:val="001E4D2C"/>
    <w:rsid w:val="001F6250"/>
    <w:rsid w:val="00203D16"/>
    <w:rsid w:val="002148E9"/>
    <w:rsid w:val="0021735E"/>
    <w:rsid w:val="00235C4D"/>
    <w:rsid w:val="00235C69"/>
    <w:rsid w:val="002361F2"/>
    <w:rsid w:val="00246006"/>
    <w:rsid w:val="0025078F"/>
    <w:rsid w:val="00251D58"/>
    <w:rsid w:val="0025331B"/>
    <w:rsid w:val="0025675F"/>
    <w:rsid w:val="00265D29"/>
    <w:rsid w:val="002811BB"/>
    <w:rsid w:val="0028162A"/>
    <w:rsid w:val="00284D8B"/>
    <w:rsid w:val="00287D6E"/>
    <w:rsid w:val="00295B6F"/>
    <w:rsid w:val="00296FAE"/>
    <w:rsid w:val="002A0FDD"/>
    <w:rsid w:val="002A558E"/>
    <w:rsid w:val="002A7469"/>
    <w:rsid w:val="002D0678"/>
    <w:rsid w:val="002F2186"/>
    <w:rsid w:val="002F36A4"/>
    <w:rsid w:val="0030376D"/>
    <w:rsid w:val="003063FC"/>
    <w:rsid w:val="00311606"/>
    <w:rsid w:val="00312106"/>
    <w:rsid w:val="003231BD"/>
    <w:rsid w:val="00326C7C"/>
    <w:rsid w:val="00332DC0"/>
    <w:rsid w:val="003419EF"/>
    <w:rsid w:val="00376D10"/>
    <w:rsid w:val="00377A44"/>
    <w:rsid w:val="00381979"/>
    <w:rsid w:val="00394AF7"/>
    <w:rsid w:val="003B697D"/>
    <w:rsid w:val="003C091B"/>
    <w:rsid w:val="003D1C65"/>
    <w:rsid w:val="003D6B30"/>
    <w:rsid w:val="003E01DF"/>
    <w:rsid w:val="003E449C"/>
    <w:rsid w:val="003E5236"/>
    <w:rsid w:val="003E52B7"/>
    <w:rsid w:val="003F608A"/>
    <w:rsid w:val="004403C4"/>
    <w:rsid w:val="004452B7"/>
    <w:rsid w:val="004466E1"/>
    <w:rsid w:val="004676CB"/>
    <w:rsid w:val="00474119"/>
    <w:rsid w:val="00495C13"/>
    <w:rsid w:val="004A513D"/>
    <w:rsid w:val="004B084D"/>
    <w:rsid w:val="004B3CA5"/>
    <w:rsid w:val="004B7F85"/>
    <w:rsid w:val="004D6C9E"/>
    <w:rsid w:val="004E1DD1"/>
    <w:rsid w:val="004F4403"/>
    <w:rsid w:val="00501F1C"/>
    <w:rsid w:val="0050281C"/>
    <w:rsid w:val="00504AE0"/>
    <w:rsid w:val="005321E7"/>
    <w:rsid w:val="0056053B"/>
    <w:rsid w:val="005612B6"/>
    <w:rsid w:val="005744EF"/>
    <w:rsid w:val="00583B8C"/>
    <w:rsid w:val="005840E7"/>
    <w:rsid w:val="00586B33"/>
    <w:rsid w:val="005A01ED"/>
    <w:rsid w:val="005B4AAB"/>
    <w:rsid w:val="005D1BC5"/>
    <w:rsid w:val="005D31D0"/>
    <w:rsid w:val="005D3E60"/>
    <w:rsid w:val="005E0D98"/>
    <w:rsid w:val="005E2837"/>
    <w:rsid w:val="005F1D7C"/>
    <w:rsid w:val="006017B9"/>
    <w:rsid w:val="006019C6"/>
    <w:rsid w:val="00610F14"/>
    <w:rsid w:val="006179FB"/>
    <w:rsid w:val="00625C5F"/>
    <w:rsid w:val="00632DF8"/>
    <w:rsid w:val="00645AFA"/>
    <w:rsid w:val="00646638"/>
    <w:rsid w:val="00653044"/>
    <w:rsid w:val="00654DBE"/>
    <w:rsid w:val="006552DB"/>
    <w:rsid w:val="00667E71"/>
    <w:rsid w:val="00676C07"/>
    <w:rsid w:val="0069594E"/>
    <w:rsid w:val="006A4659"/>
    <w:rsid w:val="006B68B9"/>
    <w:rsid w:val="006C3892"/>
    <w:rsid w:val="006D05B6"/>
    <w:rsid w:val="006D12F9"/>
    <w:rsid w:val="006E192A"/>
    <w:rsid w:val="006E2751"/>
    <w:rsid w:val="006E5E42"/>
    <w:rsid w:val="0073415B"/>
    <w:rsid w:val="00744FCF"/>
    <w:rsid w:val="00747E4F"/>
    <w:rsid w:val="0075737D"/>
    <w:rsid w:val="007661F8"/>
    <w:rsid w:val="00767507"/>
    <w:rsid w:val="00780753"/>
    <w:rsid w:val="00780C48"/>
    <w:rsid w:val="00781903"/>
    <w:rsid w:val="00782BF1"/>
    <w:rsid w:val="00784926"/>
    <w:rsid w:val="00792AFC"/>
    <w:rsid w:val="007937E4"/>
    <w:rsid w:val="007A2BEF"/>
    <w:rsid w:val="007A7F68"/>
    <w:rsid w:val="007B51AE"/>
    <w:rsid w:val="007C140F"/>
    <w:rsid w:val="007D5D59"/>
    <w:rsid w:val="007E1B57"/>
    <w:rsid w:val="007E3462"/>
    <w:rsid w:val="008045E8"/>
    <w:rsid w:val="008136D1"/>
    <w:rsid w:val="00821C2A"/>
    <w:rsid w:val="00822086"/>
    <w:rsid w:val="008246BE"/>
    <w:rsid w:val="00837E06"/>
    <w:rsid w:val="008601E4"/>
    <w:rsid w:val="00867A50"/>
    <w:rsid w:val="00886063"/>
    <w:rsid w:val="00891551"/>
    <w:rsid w:val="008A764A"/>
    <w:rsid w:val="008C18E9"/>
    <w:rsid w:val="008C2108"/>
    <w:rsid w:val="008C505F"/>
    <w:rsid w:val="008C535F"/>
    <w:rsid w:val="008C58F9"/>
    <w:rsid w:val="008E08BF"/>
    <w:rsid w:val="008E62DB"/>
    <w:rsid w:val="008F695C"/>
    <w:rsid w:val="008F6D40"/>
    <w:rsid w:val="00913535"/>
    <w:rsid w:val="0092240B"/>
    <w:rsid w:val="00923C88"/>
    <w:rsid w:val="00924751"/>
    <w:rsid w:val="009312BE"/>
    <w:rsid w:val="00941436"/>
    <w:rsid w:val="0095401B"/>
    <w:rsid w:val="009644A9"/>
    <w:rsid w:val="00970BB8"/>
    <w:rsid w:val="00980A4A"/>
    <w:rsid w:val="00991EDB"/>
    <w:rsid w:val="00994321"/>
    <w:rsid w:val="009B2258"/>
    <w:rsid w:val="009B38E5"/>
    <w:rsid w:val="009B700A"/>
    <w:rsid w:val="009C08FC"/>
    <w:rsid w:val="009C72FC"/>
    <w:rsid w:val="009E2347"/>
    <w:rsid w:val="00A26399"/>
    <w:rsid w:val="00A60476"/>
    <w:rsid w:val="00A61A46"/>
    <w:rsid w:val="00A8079F"/>
    <w:rsid w:val="00A8329E"/>
    <w:rsid w:val="00A879B7"/>
    <w:rsid w:val="00A9106B"/>
    <w:rsid w:val="00A94DFE"/>
    <w:rsid w:val="00AA24A6"/>
    <w:rsid w:val="00AB0CD1"/>
    <w:rsid w:val="00AB2884"/>
    <w:rsid w:val="00AC2AE7"/>
    <w:rsid w:val="00AC702D"/>
    <w:rsid w:val="00AD5AA1"/>
    <w:rsid w:val="00AF1F7A"/>
    <w:rsid w:val="00B25902"/>
    <w:rsid w:val="00B26D92"/>
    <w:rsid w:val="00B36855"/>
    <w:rsid w:val="00B4059B"/>
    <w:rsid w:val="00B452E8"/>
    <w:rsid w:val="00B50269"/>
    <w:rsid w:val="00B60321"/>
    <w:rsid w:val="00B83287"/>
    <w:rsid w:val="00B923AD"/>
    <w:rsid w:val="00B9628E"/>
    <w:rsid w:val="00BA1305"/>
    <w:rsid w:val="00BA4E45"/>
    <w:rsid w:val="00BC1326"/>
    <w:rsid w:val="00BF03C4"/>
    <w:rsid w:val="00C02635"/>
    <w:rsid w:val="00C02779"/>
    <w:rsid w:val="00C11562"/>
    <w:rsid w:val="00C11B84"/>
    <w:rsid w:val="00C34FDE"/>
    <w:rsid w:val="00C47A73"/>
    <w:rsid w:val="00C53C64"/>
    <w:rsid w:val="00C666B9"/>
    <w:rsid w:val="00C90FF2"/>
    <w:rsid w:val="00CA69E2"/>
    <w:rsid w:val="00CC4696"/>
    <w:rsid w:val="00CC7A0E"/>
    <w:rsid w:val="00CD1982"/>
    <w:rsid w:val="00CD32CE"/>
    <w:rsid w:val="00CF5C5F"/>
    <w:rsid w:val="00D152BA"/>
    <w:rsid w:val="00D2418F"/>
    <w:rsid w:val="00D56A02"/>
    <w:rsid w:val="00D774FF"/>
    <w:rsid w:val="00D94D28"/>
    <w:rsid w:val="00DA1BF4"/>
    <w:rsid w:val="00DA58D5"/>
    <w:rsid w:val="00DB76A3"/>
    <w:rsid w:val="00DC19CE"/>
    <w:rsid w:val="00DC2F22"/>
    <w:rsid w:val="00DC4B39"/>
    <w:rsid w:val="00DC657F"/>
    <w:rsid w:val="00DE1336"/>
    <w:rsid w:val="00DF187A"/>
    <w:rsid w:val="00DF78BA"/>
    <w:rsid w:val="00E073FF"/>
    <w:rsid w:val="00E164A0"/>
    <w:rsid w:val="00E26A2E"/>
    <w:rsid w:val="00E40F4B"/>
    <w:rsid w:val="00E53B89"/>
    <w:rsid w:val="00E62653"/>
    <w:rsid w:val="00E6273B"/>
    <w:rsid w:val="00E64253"/>
    <w:rsid w:val="00E653FB"/>
    <w:rsid w:val="00E710FB"/>
    <w:rsid w:val="00E714B5"/>
    <w:rsid w:val="00E7314A"/>
    <w:rsid w:val="00EA2344"/>
    <w:rsid w:val="00EB4440"/>
    <w:rsid w:val="00EB5EDC"/>
    <w:rsid w:val="00EC0DBA"/>
    <w:rsid w:val="00EC3F47"/>
    <w:rsid w:val="00ED1F12"/>
    <w:rsid w:val="00EF120F"/>
    <w:rsid w:val="00EF5E3B"/>
    <w:rsid w:val="00F142E0"/>
    <w:rsid w:val="00F179E4"/>
    <w:rsid w:val="00F2428D"/>
    <w:rsid w:val="00F27F48"/>
    <w:rsid w:val="00F31766"/>
    <w:rsid w:val="00F32AD5"/>
    <w:rsid w:val="00F33933"/>
    <w:rsid w:val="00F4600C"/>
    <w:rsid w:val="00F62D68"/>
    <w:rsid w:val="00F72871"/>
    <w:rsid w:val="00F74270"/>
    <w:rsid w:val="00F87810"/>
    <w:rsid w:val="00F9053B"/>
    <w:rsid w:val="00F91E50"/>
    <w:rsid w:val="00F93BDE"/>
    <w:rsid w:val="00FC2154"/>
    <w:rsid w:val="00FC6D02"/>
    <w:rsid w:val="00FC7D61"/>
    <w:rsid w:val="00FE17CD"/>
    <w:rsid w:val="02E62F03"/>
    <w:rsid w:val="176A7BD4"/>
    <w:rsid w:val="1B3D393E"/>
    <w:rsid w:val="1C1B638E"/>
    <w:rsid w:val="1D3C3403"/>
    <w:rsid w:val="1F8E1F10"/>
    <w:rsid w:val="236906A5"/>
    <w:rsid w:val="243948BB"/>
    <w:rsid w:val="2EB775B3"/>
    <w:rsid w:val="30C62B96"/>
    <w:rsid w:val="32305660"/>
    <w:rsid w:val="3BBA0A13"/>
    <w:rsid w:val="3EF913BF"/>
    <w:rsid w:val="492B0581"/>
    <w:rsid w:val="49801C26"/>
    <w:rsid w:val="4E932814"/>
    <w:rsid w:val="4F3B6256"/>
    <w:rsid w:val="4FD028FF"/>
    <w:rsid w:val="52FD50D3"/>
    <w:rsid w:val="5E872AA3"/>
    <w:rsid w:val="60F560A0"/>
    <w:rsid w:val="68D35286"/>
    <w:rsid w:val="6E68362E"/>
    <w:rsid w:val="6EC61449"/>
    <w:rsid w:val="765A4D38"/>
    <w:rsid w:val="767D0D74"/>
    <w:rsid w:val="771A34A4"/>
    <w:rsid w:val="794D51FF"/>
    <w:rsid w:val="7E5D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1"/>
    <w:autoRedefine/>
    <w:semiHidden/>
    <w:unhideWhenUsed/>
    <w:qFormat/>
    <w:uiPriority w:val="9"/>
    <w:pPr>
      <w:keepNext/>
      <w:keepLines/>
      <w:spacing w:before="260" w:after="260" w:line="416" w:lineRule="auto"/>
      <w:outlineLvl w:val="2"/>
    </w:pPr>
    <w:rPr>
      <w:rFonts w:ascii="@仿宋_GB2312" w:hAnsi="@仿宋_GB2312" w:eastAsia="@仿宋_GB2312" w:cs="@仿宋_GB2312"/>
      <w:b/>
      <w:bCs/>
      <w:sz w:val="32"/>
      <w:szCs w:val="32"/>
    </w:rPr>
  </w:style>
  <w:style w:type="paragraph" w:styleId="4">
    <w:name w:val="heading 4"/>
    <w:basedOn w:val="1"/>
    <w:next w:val="1"/>
    <w:link w:val="52"/>
    <w:autoRedefine/>
    <w:qFormat/>
    <w:uiPriority w:val="0"/>
    <w:pPr>
      <w:keepNext/>
      <w:keepLines/>
      <w:spacing w:before="280" w:after="290" w:line="376" w:lineRule="auto"/>
      <w:outlineLvl w:val="3"/>
    </w:pPr>
    <w:rPr>
      <w:rFonts w:ascii="@仿宋_GB2312" w:hAnsi="@仿宋_GB2312" w:eastAsia="@仿宋_GB2312" w:cs="@仿宋_GB2312"/>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9"/>
    <w:autoRedefine/>
    <w:unhideWhenUsed/>
    <w:qFormat/>
    <w:uiPriority w:val="0"/>
    <w:pPr>
      <w:jc w:val="left"/>
    </w:pPr>
  </w:style>
  <w:style w:type="paragraph" w:styleId="7">
    <w:name w:val="Body Text"/>
    <w:basedOn w:val="1"/>
    <w:link w:val="33"/>
    <w:autoRedefine/>
    <w:qFormat/>
    <w:uiPriority w:val="0"/>
    <w:pPr>
      <w:spacing w:after="120"/>
    </w:pPr>
    <w:rPr>
      <w:rFonts w:ascii="@微软简标宋" w:hAnsi="@微软简标宋" w:eastAsia="@微软简标宋" w:cs="@微软简标宋"/>
      <w:lang w:val="zh-CN"/>
    </w:rPr>
  </w:style>
  <w:style w:type="paragraph" w:styleId="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4"/>
    <w:autoRedefine/>
    <w:qFormat/>
    <w:uiPriority w:val="99"/>
    <w:rPr>
      <w:rFonts w:ascii="宋体" w:hAnsi="Courier New" w:eastAsiaTheme="minorEastAsia" w:cstheme="minorBidi"/>
      <w:szCs w:val="22"/>
    </w:rPr>
  </w:style>
  <w:style w:type="paragraph" w:styleId="10">
    <w:name w:val="Date"/>
    <w:basedOn w:val="1"/>
    <w:next w:val="1"/>
    <w:link w:val="44"/>
    <w:autoRedefine/>
    <w:qFormat/>
    <w:uiPriority w:val="0"/>
    <w:rPr>
      <w:rFonts w:ascii="Arial" w:hAnsi="Arial" w:cs="Arial"/>
      <w:b/>
      <w:sz w:val="28"/>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859"/>
      </w:tabs>
      <w:spacing w:line="360" w:lineRule="auto"/>
    </w:pPr>
    <w:rPr>
      <w:b/>
      <w:sz w:val="28"/>
    </w:rPr>
  </w:style>
  <w:style w:type="paragraph" w:styleId="15">
    <w:name w:val="toc 2"/>
    <w:basedOn w:val="1"/>
    <w:next w:val="1"/>
    <w:autoRedefine/>
    <w:unhideWhenUsed/>
    <w:qFormat/>
    <w:uiPriority w:val="39"/>
    <w:pPr>
      <w:ind w:left="420" w:leftChars="200"/>
    </w:pPr>
  </w:style>
  <w:style w:type="paragraph" w:styleId="16">
    <w:name w:val="index 1"/>
    <w:basedOn w:val="1"/>
    <w:next w:val="1"/>
    <w:autoRedefine/>
    <w:qFormat/>
    <w:uiPriority w:val="0"/>
    <w:pPr>
      <w:jc w:val="center"/>
    </w:pPr>
    <w:rPr>
      <w:rFonts w:ascii="Arial" w:hAnsi="Arial" w:eastAsia="Arial" w:cs="Arial"/>
      <w:b/>
      <w:bCs/>
      <w:sz w:val="28"/>
      <w:szCs w:val="20"/>
    </w:rPr>
  </w:style>
  <w:style w:type="paragraph" w:styleId="17">
    <w:name w:val="annotation subject"/>
    <w:basedOn w:val="6"/>
    <w:next w:val="6"/>
    <w:link w:val="30"/>
    <w:autoRedefine/>
    <w:semiHidden/>
    <w:unhideWhenUsed/>
    <w:qFormat/>
    <w:uiPriority w:val="99"/>
    <w:rPr>
      <w:b/>
      <w:bCs/>
    </w:rPr>
  </w:style>
  <w:style w:type="table" w:styleId="19">
    <w:name w:val="Table Grid"/>
    <w:basedOn w:val="18"/>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20"/>
    <w:autoRedefine/>
    <w:semiHidden/>
    <w:unhideWhenUsed/>
    <w:qFormat/>
    <w:uiPriority w:val="99"/>
    <w:rPr>
      <w:sz w:val="21"/>
      <w:szCs w:val="21"/>
    </w:rPr>
  </w:style>
  <w:style w:type="character" w:customStyle="1" w:styleId="24">
    <w:name w:val="页眉 字符"/>
    <w:basedOn w:val="20"/>
    <w:link w:val="13"/>
    <w:autoRedefine/>
    <w:qFormat/>
    <w:uiPriority w:val="99"/>
    <w:rPr>
      <w:sz w:val="18"/>
      <w:szCs w:val="18"/>
    </w:rPr>
  </w:style>
  <w:style w:type="character" w:customStyle="1" w:styleId="25">
    <w:name w:val="页脚 字符"/>
    <w:basedOn w:val="20"/>
    <w:link w:val="12"/>
    <w:autoRedefine/>
    <w:qFormat/>
    <w:uiPriority w:val="99"/>
    <w:rPr>
      <w:sz w:val="18"/>
      <w:szCs w:val="18"/>
    </w:rPr>
  </w:style>
  <w:style w:type="character" w:customStyle="1" w:styleId="26">
    <w:name w:val="批注框文本 字符"/>
    <w:basedOn w:val="20"/>
    <w:link w:val="11"/>
    <w:autoRedefine/>
    <w:semiHidden/>
    <w:qFormat/>
    <w:uiPriority w:val="99"/>
    <w:rPr>
      <w:rFonts w:ascii="Times New Roman" w:hAnsi="Times New Roman" w:eastAsia="宋体" w:cs="Times New Roman"/>
      <w:sz w:val="18"/>
      <w:szCs w:val="18"/>
    </w:rPr>
  </w:style>
  <w:style w:type="character" w:customStyle="1" w:styleId="27">
    <w:name w:val="标题 1 字符"/>
    <w:basedOn w:val="20"/>
    <w:link w:val="2"/>
    <w:autoRedefine/>
    <w:qFormat/>
    <w:uiPriority w:val="9"/>
    <w:rPr>
      <w:rFonts w:ascii="Times New Roman" w:hAnsi="Times New Roman" w:eastAsia="宋体" w:cs="Times New Roman"/>
      <w:b/>
      <w:bCs/>
      <w:kern w:val="44"/>
      <w:sz w:val="44"/>
      <w:szCs w:val="44"/>
    </w:rPr>
  </w:style>
  <w:style w:type="paragraph" w:customStyle="1" w:styleId="28">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文字 字符"/>
    <w:basedOn w:val="20"/>
    <w:link w:val="6"/>
    <w:autoRedefine/>
    <w:qFormat/>
    <w:uiPriority w:val="0"/>
    <w:rPr>
      <w:rFonts w:ascii="Times New Roman" w:hAnsi="Times New Roman" w:eastAsia="宋体" w:cs="Times New Roman"/>
      <w:szCs w:val="24"/>
    </w:rPr>
  </w:style>
  <w:style w:type="character" w:customStyle="1" w:styleId="30">
    <w:name w:val="批注主题 字符"/>
    <w:basedOn w:val="29"/>
    <w:link w:val="17"/>
    <w:autoRedefine/>
    <w:semiHidden/>
    <w:qFormat/>
    <w:uiPriority w:val="99"/>
    <w:rPr>
      <w:rFonts w:ascii="Times New Roman" w:hAnsi="Times New Roman" w:eastAsia="宋体" w:cs="Times New Roman"/>
      <w:b/>
      <w:bCs/>
      <w:szCs w:val="24"/>
    </w:rPr>
  </w:style>
  <w:style w:type="character" w:customStyle="1" w:styleId="31">
    <w:name w:val="标题 3 字符"/>
    <w:basedOn w:val="20"/>
    <w:link w:val="3"/>
    <w:autoRedefine/>
    <w:semiHidden/>
    <w:qFormat/>
    <w:uiPriority w:val="9"/>
    <w:rPr>
      <w:rFonts w:ascii="@仿宋_GB2312" w:hAnsi="@仿宋_GB2312" w:eastAsia="@仿宋_GB2312" w:cs="@仿宋_GB2312"/>
      <w:b/>
      <w:bCs/>
      <w:sz w:val="32"/>
      <w:szCs w:val="32"/>
    </w:rPr>
  </w:style>
  <w:style w:type="character" w:customStyle="1" w:styleId="32">
    <w:name w:val="标题 4 字符"/>
    <w:basedOn w:val="20"/>
    <w:autoRedefine/>
    <w:semiHidden/>
    <w:qFormat/>
    <w:uiPriority w:val="9"/>
    <w:rPr>
      <w:rFonts w:asciiTheme="majorHAnsi" w:hAnsiTheme="majorHAnsi" w:eastAsiaTheme="majorEastAsia" w:cstheme="majorBidi"/>
      <w:b/>
      <w:bCs/>
      <w:sz w:val="28"/>
      <w:szCs w:val="28"/>
    </w:rPr>
  </w:style>
  <w:style w:type="character" w:customStyle="1" w:styleId="33">
    <w:name w:val="正文文本 字符"/>
    <w:basedOn w:val="20"/>
    <w:link w:val="7"/>
    <w:autoRedefine/>
    <w:qFormat/>
    <w:uiPriority w:val="0"/>
    <w:rPr>
      <w:rFonts w:ascii="@微软简标宋" w:hAnsi="@微软简标宋" w:eastAsia="@微软简标宋" w:cs="@微软简标宋"/>
      <w:szCs w:val="24"/>
      <w:lang w:val="zh-CN"/>
    </w:rPr>
  </w:style>
  <w:style w:type="character" w:customStyle="1" w:styleId="34">
    <w:name w:val="纯文本 字符"/>
    <w:basedOn w:val="20"/>
    <w:link w:val="9"/>
    <w:autoRedefine/>
    <w:qFormat/>
    <w:uiPriority w:val="99"/>
    <w:rPr>
      <w:rFonts w:ascii="宋体" w:hAnsi="Courier New"/>
    </w:rPr>
  </w:style>
  <w:style w:type="character" w:customStyle="1" w:styleId="35">
    <w:name w:val="日期 字符"/>
    <w:basedOn w:val="20"/>
    <w:autoRedefine/>
    <w:semiHidden/>
    <w:qFormat/>
    <w:uiPriority w:val="99"/>
    <w:rPr>
      <w:rFonts w:ascii="Times New Roman" w:hAnsi="Times New Roman" w:eastAsia="宋体" w:cs="Times New Roman"/>
      <w:szCs w:val="24"/>
    </w:rPr>
  </w:style>
  <w:style w:type="paragraph" w:customStyle="1" w:styleId="36">
    <w:name w:val="正文（缩进）"/>
    <w:basedOn w:val="1"/>
    <w:autoRedefine/>
    <w:qFormat/>
    <w:uiPriority w:val="0"/>
    <w:pPr>
      <w:widowControl/>
      <w:spacing w:before="156" w:after="156"/>
      <w:ind w:firstLine="480" w:firstLineChars="200"/>
      <w:jc w:val="left"/>
    </w:pPr>
    <w:rPr>
      <w:rFonts w:ascii="@仿宋_GB2312" w:hAnsi="@仿宋_GB2312" w:eastAsia="@仿宋_GB2312" w:cs="@仿宋_GB2312"/>
      <w:kern w:val="0"/>
      <w:sz w:val="24"/>
    </w:rPr>
  </w:style>
  <w:style w:type="paragraph" w:customStyle="1" w:styleId="37">
    <w:name w:val="xl31"/>
    <w:basedOn w:val="1"/>
    <w:autoRedefine/>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38">
    <w:name w:val="D&amp;L"/>
    <w:basedOn w:val="13"/>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character" w:customStyle="1" w:styleId="39">
    <w:name w:val="纯文本 字符1"/>
    <w:basedOn w:val="20"/>
    <w:autoRedefine/>
    <w:semiHidden/>
    <w:qFormat/>
    <w:uiPriority w:val="99"/>
    <w:rPr>
      <w:rFonts w:hAnsi="Courier New" w:cs="Courier New" w:asciiTheme="minorEastAsia"/>
      <w:szCs w:val="20"/>
    </w:rPr>
  </w:style>
  <w:style w:type="character" w:customStyle="1" w:styleId="40">
    <w:name w:val="未处理的提及1"/>
    <w:basedOn w:val="20"/>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rPr>
      <w:rFonts w:ascii="@仿宋_GB2312" w:hAnsi="@仿宋_GB2312" w:eastAsia="@仿宋_GB2312" w:cs="@仿宋_GB2312"/>
      <w:szCs w:val="20"/>
    </w:rPr>
  </w:style>
  <w:style w:type="paragraph" w:customStyle="1" w:styleId="42">
    <w:name w:val="Char Char Char Char Char Char Char1 Char"/>
    <w:basedOn w:val="1"/>
    <w:autoRedefine/>
    <w:qFormat/>
    <w:uiPriority w:val="0"/>
    <w:rPr>
      <w:rFonts w:ascii="Arial" w:hAnsi="Arial" w:cs="Arial"/>
      <w:sz w:val="24"/>
      <w:szCs w:val="20"/>
    </w:rPr>
  </w:style>
  <w:style w:type="table" w:customStyle="1" w:styleId="43">
    <w:name w:val="网格表 1 浅色1"/>
    <w:basedOn w:val="18"/>
    <w:autoRedefine/>
    <w:qFormat/>
    <w:uiPriority w:val="46"/>
    <w:rPr>
      <w:rFonts w:ascii="Times New Roman" w:hAnsi="Times New Roman" w:eastAsia="宋体" w:cs="Times New Roman"/>
      <w:kern w:val="0"/>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1"/>
    <w:link w:val="10"/>
    <w:autoRedefine/>
    <w:qFormat/>
    <w:uiPriority w:val="0"/>
    <w:rPr>
      <w:rFonts w:ascii="Arial" w:hAnsi="Arial" w:eastAsia="宋体" w:cs="Arial"/>
      <w:b/>
      <w:sz w:val="28"/>
      <w:szCs w:val="20"/>
    </w:rPr>
  </w:style>
  <w:style w:type="character" w:customStyle="1" w:styleId="45">
    <w:name w:val="纯文本 Char1"/>
    <w:link w:val="46"/>
    <w:autoRedefine/>
    <w:qFormat/>
    <w:locked/>
    <w:uiPriority w:val="0"/>
    <w:rPr>
      <w:rFonts w:ascii="Arial" w:hAnsi="Arial" w:eastAsia="Arial"/>
    </w:rPr>
  </w:style>
  <w:style w:type="paragraph" w:customStyle="1" w:styleId="46">
    <w:name w:val="纯文本1"/>
    <w:basedOn w:val="1"/>
    <w:link w:val="45"/>
    <w:autoRedefine/>
    <w:qFormat/>
    <w:uiPriority w:val="0"/>
    <w:rPr>
      <w:rFonts w:ascii="Arial" w:hAnsi="Arial" w:eastAsia="Arial" w:cstheme="minorBidi"/>
      <w:szCs w:val="22"/>
    </w:rPr>
  </w:style>
  <w:style w:type="character" w:customStyle="1" w:styleId="47">
    <w:name w:val="批注文字 Char"/>
    <w:basedOn w:val="20"/>
    <w:autoRedefine/>
    <w:semiHidden/>
    <w:qFormat/>
    <w:uiPriority w:val="99"/>
    <w:rPr>
      <w:rFonts w:ascii="@仿宋_GB2312" w:hAnsi="@仿宋_GB2312" w:eastAsia="@仿宋_GB2312" w:cs="@仿宋_GB2312"/>
      <w:szCs w:val="20"/>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fontstyle01"/>
    <w:basedOn w:val="20"/>
    <w:autoRedefine/>
    <w:qFormat/>
    <w:uiPriority w:val="0"/>
    <w:rPr>
      <w:rFonts w:hint="eastAsia" w:ascii="宋体" w:hAnsi="宋体" w:eastAsia="宋体"/>
      <w:color w:val="000000"/>
      <w:sz w:val="22"/>
      <w:szCs w:val="22"/>
    </w:rPr>
  </w:style>
  <w:style w:type="character" w:customStyle="1" w:styleId="50">
    <w:name w:val="fontstyle21"/>
    <w:basedOn w:val="20"/>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1"/>
    <w:link w:val="4"/>
    <w:autoRedefine/>
    <w:qFormat/>
    <w:uiPriority w:val="0"/>
    <w:rPr>
      <w:rFonts w:ascii="@仿宋_GB2312" w:hAnsi="@仿宋_GB2312" w:eastAsia="@仿宋_GB2312" w:cs="@仿宋_GB2312"/>
      <w:b/>
      <w:bCs/>
      <w:sz w:val="28"/>
      <w:szCs w:val="28"/>
    </w:rPr>
  </w:style>
  <w:style w:type="table" w:customStyle="1" w:styleId="53">
    <w:name w:val="网格型1"/>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6F07A-F3F6-4252-8AAA-B6AA723E5524}">
  <ds:schemaRefs/>
</ds:datastoreItem>
</file>

<file path=docProps/app.xml><?xml version="1.0" encoding="utf-8"?>
<Properties xmlns="http://schemas.openxmlformats.org/officeDocument/2006/extended-properties" xmlns:vt="http://schemas.openxmlformats.org/officeDocument/2006/docPropsVTypes">
  <Template>Normal</Template>
  <Pages>19</Pages>
  <Words>1122</Words>
  <Characters>6397</Characters>
  <Lines>53</Lines>
  <Paragraphs>15</Paragraphs>
  <TotalTime>2</TotalTime>
  <ScaleCrop>false</ScaleCrop>
  <LinksUpToDate>false</LinksUpToDate>
  <CharactersWithSpaces>7504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2018-11-12T10:01:00Z</dcterms:created>
  <dc:creator>dong.yao</dc:creator>
  <cp:lastModifiedBy>kiko</cp:lastModifiedBy>
  <cp:lastPrinted>2019-12-30T05:25:00Z</cp:lastPrinted>
  <dcterms:modified xsi:type="dcterms:W3CDTF">2024-03-06T08:35:22Z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910468E839894895B0879C3489A4568D_13</vt:lpwstr>
  </property>
</Properties>
</file>